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A1" w:rsidRPr="004C22A1" w:rsidRDefault="004C22A1" w:rsidP="004C22A1">
      <w:pPr>
        <w:jc w:val="center"/>
        <w:rPr>
          <w:rFonts w:ascii="Arial" w:hAnsi="Arial" w:cs="Arial"/>
          <w:b/>
          <w:color w:val="002060"/>
          <w:sz w:val="32"/>
          <w:szCs w:val="24"/>
        </w:rPr>
      </w:pPr>
      <w:r w:rsidRPr="004C22A1">
        <w:rPr>
          <w:rFonts w:ascii="Arial" w:hAnsi="Arial" w:cs="Arial"/>
          <w:b/>
          <w:color w:val="002060"/>
          <w:sz w:val="32"/>
          <w:szCs w:val="24"/>
        </w:rPr>
        <w:t>ÇALIŞTAY NOTLARI</w:t>
      </w:r>
    </w:p>
    <w:p w:rsidR="004C22A1" w:rsidRDefault="004C22A1" w:rsidP="004C22A1">
      <w:pPr>
        <w:jc w:val="center"/>
        <w:rPr>
          <w:rFonts w:ascii="Arial" w:hAnsi="Arial" w:cs="Arial"/>
          <w:b/>
          <w:sz w:val="28"/>
          <w:szCs w:val="24"/>
        </w:rPr>
      </w:pPr>
      <w:r w:rsidRPr="004C22A1">
        <w:rPr>
          <w:rFonts w:ascii="Arial" w:hAnsi="Arial" w:cs="Arial"/>
          <w:b/>
          <w:sz w:val="28"/>
          <w:szCs w:val="24"/>
        </w:rPr>
        <w:t xml:space="preserve">Soma Örneğinde, </w:t>
      </w:r>
    </w:p>
    <w:p w:rsidR="004C22A1" w:rsidRPr="004C22A1" w:rsidRDefault="004C22A1" w:rsidP="004C22A1">
      <w:pPr>
        <w:jc w:val="center"/>
        <w:rPr>
          <w:rFonts w:ascii="Arial" w:hAnsi="Arial" w:cs="Arial"/>
          <w:b/>
          <w:sz w:val="28"/>
          <w:szCs w:val="24"/>
        </w:rPr>
      </w:pPr>
      <w:r w:rsidRPr="004C22A1">
        <w:rPr>
          <w:rFonts w:ascii="Arial" w:hAnsi="Arial" w:cs="Arial"/>
          <w:b/>
          <w:sz w:val="28"/>
          <w:szCs w:val="24"/>
        </w:rPr>
        <w:t>Maden İşkolunda İş Kazalarının Çok Yönlü Değerlendirilmesi</w:t>
      </w:r>
    </w:p>
    <w:p w:rsidR="004C22A1" w:rsidRPr="004C22A1" w:rsidRDefault="004C22A1" w:rsidP="004C22A1">
      <w:pPr>
        <w:jc w:val="center"/>
        <w:rPr>
          <w:rFonts w:ascii="Arial" w:hAnsi="Arial" w:cs="Arial"/>
          <w:b/>
          <w:sz w:val="24"/>
          <w:szCs w:val="24"/>
        </w:rPr>
      </w:pPr>
      <w:r w:rsidRPr="004C22A1">
        <w:rPr>
          <w:rFonts w:ascii="Arial" w:hAnsi="Arial" w:cs="Arial"/>
          <w:b/>
          <w:sz w:val="24"/>
          <w:szCs w:val="24"/>
        </w:rPr>
        <w:t>HASUDER – Egeli Halk Sağlıkçılar Toplantısı</w:t>
      </w:r>
    </w:p>
    <w:p w:rsidR="004C22A1" w:rsidRPr="004C22A1" w:rsidRDefault="004C22A1" w:rsidP="004C22A1">
      <w:pPr>
        <w:jc w:val="center"/>
        <w:rPr>
          <w:rFonts w:ascii="Arial" w:hAnsi="Arial" w:cs="Arial"/>
          <w:b/>
          <w:i/>
          <w:sz w:val="24"/>
          <w:szCs w:val="24"/>
        </w:rPr>
      </w:pPr>
      <w:r w:rsidRPr="004C22A1">
        <w:rPr>
          <w:rFonts w:ascii="Arial" w:hAnsi="Arial" w:cs="Arial"/>
          <w:b/>
          <w:i/>
          <w:sz w:val="24"/>
          <w:szCs w:val="24"/>
        </w:rPr>
        <w:t>23 Haziran 2014, Soma, Manisa</w:t>
      </w:r>
    </w:p>
    <w:p w:rsidR="00E9306E" w:rsidRDefault="00E9306E" w:rsidP="00E9306E">
      <w:pPr>
        <w:jc w:val="both"/>
        <w:rPr>
          <w:rFonts w:ascii="Arial" w:hAnsi="Arial" w:cs="Arial"/>
          <w:sz w:val="24"/>
          <w:szCs w:val="24"/>
        </w:rPr>
      </w:pPr>
      <w:r w:rsidRPr="00E9306E">
        <w:rPr>
          <w:rFonts w:ascii="Arial" w:hAnsi="Arial" w:cs="Arial"/>
          <w:sz w:val="24"/>
          <w:szCs w:val="24"/>
        </w:rPr>
        <w:t xml:space="preserve">Egeli Halk Sağlıkçılar Bölge Toplantısı, “Soma </w:t>
      </w:r>
      <w:r w:rsidR="004C22A1" w:rsidRPr="00E9306E">
        <w:rPr>
          <w:rFonts w:ascii="Arial" w:hAnsi="Arial" w:cs="Arial"/>
          <w:sz w:val="24"/>
          <w:szCs w:val="24"/>
        </w:rPr>
        <w:t>Örneğinde</w:t>
      </w:r>
      <w:r w:rsidRPr="00E9306E">
        <w:rPr>
          <w:rFonts w:ascii="Arial" w:hAnsi="Arial" w:cs="Arial"/>
          <w:sz w:val="24"/>
          <w:szCs w:val="24"/>
        </w:rPr>
        <w:t xml:space="preserve">, Maden </w:t>
      </w:r>
      <w:r w:rsidR="004C22A1" w:rsidRPr="00E9306E">
        <w:rPr>
          <w:rFonts w:ascii="Arial" w:hAnsi="Arial" w:cs="Arial"/>
          <w:sz w:val="24"/>
          <w:szCs w:val="24"/>
        </w:rPr>
        <w:t xml:space="preserve">İşkolunda </w:t>
      </w:r>
      <w:r w:rsidRPr="00E9306E">
        <w:rPr>
          <w:rFonts w:ascii="Arial" w:hAnsi="Arial" w:cs="Arial"/>
          <w:sz w:val="24"/>
          <w:szCs w:val="24"/>
        </w:rPr>
        <w:t xml:space="preserve">İş Kazalarının </w:t>
      </w:r>
      <w:r w:rsidR="004C22A1" w:rsidRPr="00E9306E">
        <w:rPr>
          <w:rFonts w:ascii="Arial" w:hAnsi="Arial" w:cs="Arial"/>
          <w:sz w:val="24"/>
          <w:szCs w:val="24"/>
        </w:rPr>
        <w:t>Çok Yönlü Değerlendirilmesi</w:t>
      </w:r>
      <w:r w:rsidRPr="00E9306E">
        <w:rPr>
          <w:rFonts w:ascii="Arial" w:hAnsi="Arial" w:cs="Arial"/>
          <w:sz w:val="24"/>
          <w:szCs w:val="24"/>
        </w:rPr>
        <w:t xml:space="preserve">” başlıklı bir </w:t>
      </w:r>
      <w:proofErr w:type="spellStart"/>
      <w:r w:rsidRPr="00E9306E">
        <w:rPr>
          <w:rFonts w:ascii="Arial" w:hAnsi="Arial" w:cs="Arial"/>
          <w:sz w:val="24"/>
          <w:szCs w:val="24"/>
        </w:rPr>
        <w:t>çalıştay</w:t>
      </w:r>
      <w:proofErr w:type="spellEnd"/>
      <w:r w:rsidRPr="00E9306E">
        <w:rPr>
          <w:rFonts w:ascii="Arial" w:hAnsi="Arial" w:cs="Arial"/>
          <w:sz w:val="24"/>
          <w:szCs w:val="24"/>
        </w:rPr>
        <w:t xml:space="preserve"> biçiminde 23 Haziran 2014, Saat 13 00 – 17 30 arasında Soma’da Türkiye Maden İşçileri Sendikası Toplantı Salonunda </w:t>
      </w:r>
      <w:r>
        <w:rPr>
          <w:rFonts w:ascii="Arial" w:hAnsi="Arial" w:cs="Arial"/>
          <w:sz w:val="24"/>
          <w:szCs w:val="24"/>
        </w:rPr>
        <w:t xml:space="preserve">büyük bölümü halk sağlıkçı olan yaklaşık </w:t>
      </w:r>
      <w:r w:rsidR="00D420C5">
        <w:rPr>
          <w:rFonts w:ascii="Arial" w:hAnsi="Arial" w:cs="Arial"/>
          <w:sz w:val="24"/>
          <w:szCs w:val="24"/>
        </w:rPr>
        <w:t xml:space="preserve">60 </w:t>
      </w:r>
      <w:r>
        <w:rPr>
          <w:rFonts w:ascii="Arial" w:hAnsi="Arial" w:cs="Arial"/>
          <w:sz w:val="24"/>
          <w:szCs w:val="24"/>
        </w:rPr>
        <w:t>kişi</w:t>
      </w:r>
      <w:r w:rsidR="00D420C5">
        <w:rPr>
          <w:rFonts w:ascii="Arial" w:hAnsi="Arial" w:cs="Arial"/>
          <w:sz w:val="24"/>
          <w:szCs w:val="24"/>
        </w:rPr>
        <w:t xml:space="preserve">nin üzerinde </w:t>
      </w:r>
      <w:r>
        <w:rPr>
          <w:rFonts w:ascii="Arial" w:hAnsi="Arial" w:cs="Arial"/>
          <w:sz w:val="24"/>
          <w:szCs w:val="24"/>
        </w:rPr>
        <w:t>bir katılımla</w:t>
      </w:r>
      <w:r w:rsidRPr="00E9306E">
        <w:rPr>
          <w:rFonts w:ascii="Arial" w:hAnsi="Arial" w:cs="Arial"/>
          <w:sz w:val="24"/>
          <w:szCs w:val="24"/>
        </w:rPr>
        <w:t xml:space="preserve"> gerçekleştirilmiştir.</w:t>
      </w:r>
      <w:r>
        <w:rPr>
          <w:rFonts w:ascii="Arial" w:hAnsi="Arial" w:cs="Arial"/>
          <w:sz w:val="24"/>
          <w:szCs w:val="24"/>
        </w:rPr>
        <w:t xml:space="preserve">   </w:t>
      </w:r>
      <w:r w:rsidR="00D420C5">
        <w:rPr>
          <w:rFonts w:ascii="Arial" w:hAnsi="Arial" w:cs="Arial"/>
          <w:sz w:val="24"/>
          <w:szCs w:val="24"/>
        </w:rPr>
        <w:t>Aşağıda katılımcılar listesi</w:t>
      </w:r>
      <w:r w:rsidR="00ED668A">
        <w:rPr>
          <w:rFonts w:ascii="Arial" w:hAnsi="Arial" w:cs="Arial"/>
          <w:sz w:val="24"/>
          <w:szCs w:val="24"/>
        </w:rPr>
        <w:t xml:space="preserve"> iletişim formunu dolduran 31 katılımcının isimlerini içermektedir.</w:t>
      </w:r>
    </w:p>
    <w:p w:rsidR="0040409C" w:rsidRDefault="00E9306E" w:rsidP="00E9306E">
      <w:pPr>
        <w:jc w:val="both"/>
        <w:rPr>
          <w:rFonts w:ascii="Arial" w:hAnsi="Arial" w:cs="Arial"/>
          <w:sz w:val="24"/>
          <w:szCs w:val="24"/>
        </w:rPr>
      </w:pPr>
      <w:r>
        <w:rPr>
          <w:rFonts w:ascii="Arial" w:hAnsi="Arial" w:cs="Arial"/>
          <w:sz w:val="24"/>
          <w:szCs w:val="24"/>
        </w:rPr>
        <w:t xml:space="preserve">Prof.Erhan Eser başkanlığında Celal Bayar Üniversitesi Halk Sağlığı Anabilim Dalı ekibi tarafından HASUDER altında düzenlenen ve programı aşağıda sunulan çalıştaya </w:t>
      </w:r>
      <w:r w:rsidR="0040409C" w:rsidRPr="00E9306E">
        <w:rPr>
          <w:rFonts w:ascii="Arial" w:hAnsi="Arial" w:cs="Arial"/>
          <w:sz w:val="24"/>
          <w:szCs w:val="24"/>
        </w:rPr>
        <w:t xml:space="preserve">Türkiye Maden İş Soma </w:t>
      </w:r>
      <w:r w:rsidRPr="00E9306E">
        <w:rPr>
          <w:rFonts w:ascii="Arial" w:hAnsi="Arial" w:cs="Arial"/>
          <w:sz w:val="24"/>
          <w:szCs w:val="24"/>
        </w:rPr>
        <w:t>Şubesi</w:t>
      </w:r>
      <w:r w:rsidR="0040409C" w:rsidRPr="00E9306E">
        <w:rPr>
          <w:rFonts w:ascii="Arial" w:hAnsi="Arial" w:cs="Arial"/>
          <w:sz w:val="24"/>
          <w:szCs w:val="24"/>
        </w:rPr>
        <w:t>, İzmir TMMOB Maden Müh</w:t>
      </w:r>
      <w:r>
        <w:rPr>
          <w:rFonts w:ascii="Arial" w:hAnsi="Arial" w:cs="Arial"/>
          <w:sz w:val="24"/>
          <w:szCs w:val="24"/>
        </w:rPr>
        <w:t>endisleri</w:t>
      </w:r>
      <w:r w:rsidR="0040409C" w:rsidRPr="00E9306E">
        <w:rPr>
          <w:rFonts w:ascii="Arial" w:hAnsi="Arial" w:cs="Arial"/>
          <w:sz w:val="24"/>
          <w:szCs w:val="24"/>
        </w:rPr>
        <w:t xml:space="preserve"> Şubesi</w:t>
      </w:r>
      <w:r>
        <w:rPr>
          <w:rFonts w:ascii="Arial" w:hAnsi="Arial" w:cs="Arial"/>
          <w:sz w:val="24"/>
          <w:szCs w:val="24"/>
        </w:rPr>
        <w:t xml:space="preserve"> katkı vermiştir.</w:t>
      </w:r>
    </w:p>
    <w:p w:rsidR="00F20D3F" w:rsidRDefault="00F20D3F" w:rsidP="00E9306E">
      <w:pPr>
        <w:jc w:val="both"/>
        <w:rPr>
          <w:rFonts w:ascii="Arial" w:hAnsi="Arial" w:cs="Arial"/>
          <w:sz w:val="24"/>
          <w:szCs w:val="24"/>
        </w:rPr>
      </w:pPr>
      <w:r w:rsidRPr="003C57CE">
        <w:rPr>
          <w:rFonts w:ascii="Arial" w:hAnsi="Arial" w:cs="Arial"/>
          <w:sz w:val="24"/>
          <w:szCs w:val="24"/>
        </w:rPr>
        <w:t xml:space="preserve">Toplantıya çeşitli kesimlerden katılımı artırmak amacıyla internet aracılığı ile </w:t>
      </w:r>
      <w:r w:rsidR="003C57CE" w:rsidRPr="003C57CE">
        <w:rPr>
          <w:rFonts w:ascii="Arial" w:hAnsi="Arial" w:cs="Arial"/>
          <w:sz w:val="24"/>
          <w:szCs w:val="24"/>
        </w:rPr>
        <w:t xml:space="preserve">tabip </w:t>
      </w:r>
      <w:r w:rsidRPr="003C57CE">
        <w:rPr>
          <w:rFonts w:ascii="Arial" w:hAnsi="Arial" w:cs="Arial"/>
          <w:sz w:val="24"/>
          <w:szCs w:val="24"/>
        </w:rPr>
        <w:t xml:space="preserve">odaları, </w:t>
      </w:r>
      <w:r w:rsidR="003C57CE" w:rsidRPr="003C57CE">
        <w:rPr>
          <w:rFonts w:ascii="Arial" w:hAnsi="Arial" w:cs="Arial"/>
          <w:sz w:val="24"/>
          <w:szCs w:val="24"/>
        </w:rPr>
        <w:t xml:space="preserve">TMMOB yerel </w:t>
      </w:r>
      <w:r w:rsidRPr="003C57CE">
        <w:rPr>
          <w:rFonts w:ascii="Arial" w:hAnsi="Arial" w:cs="Arial"/>
          <w:sz w:val="24"/>
          <w:szCs w:val="24"/>
        </w:rPr>
        <w:t>odaları ve sağlık sendikalarına duyuru ve çağrılar</w:t>
      </w:r>
      <w:r w:rsidR="003C57CE" w:rsidRPr="003C57CE">
        <w:rPr>
          <w:rFonts w:ascii="Arial" w:hAnsi="Arial" w:cs="Arial"/>
          <w:sz w:val="24"/>
          <w:szCs w:val="24"/>
        </w:rPr>
        <w:t xml:space="preserve"> yapılmış, bunlara ek olarak </w:t>
      </w:r>
      <w:r w:rsidRPr="003C57CE">
        <w:rPr>
          <w:rFonts w:ascii="Arial" w:hAnsi="Arial" w:cs="Arial"/>
          <w:sz w:val="24"/>
          <w:szCs w:val="24"/>
        </w:rPr>
        <w:t>bölge</w:t>
      </w:r>
      <w:r w:rsidR="003C57CE" w:rsidRPr="003C57CE">
        <w:rPr>
          <w:rFonts w:ascii="Arial" w:hAnsi="Arial" w:cs="Arial"/>
          <w:sz w:val="24"/>
          <w:szCs w:val="24"/>
        </w:rPr>
        <w:t>deki</w:t>
      </w:r>
      <w:r w:rsidRPr="003C57CE">
        <w:rPr>
          <w:rFonts w:ascii="Arial" w:hAnsi="Arial" w:cs="Arial"/>
          <w:sz w:val="24"/>
          <w:szCs w:val="24"/>
        </w:rPr>
        <w:t xml:space="preserve"> hastane</w:t>
      </w:r>
      <w:r w:rsidR="003C57CE" w:rsidRPr="003C57CE">
        <w:rPr>
          <w:rFonts w:ascii="Arial" w:hAnsi="Arial" w:cs="Arial"/>
          <w:sz w:val="24"/>
          <w:szCs w:val="24"/>
        </w:rPr>
        <w:t xml:space="preserve">ye ve </w:t>
      </w:r>
      <w:r w:rsidRPr="003C57CE">
        <w:rPr>
          <w:rFonts w:ascii="Arial" w:hAnsi="Arial" w:cs="Arial"/>
          <w:sz w:val="24"/>
          <w:szCs w:val="24"/>
        </w:rPr>
        <w:t xml:space="preserve">Türkiye Maden İş Soma Şubesi </w:t>
      </w:r>
      <w:r w:rsidR="003C57CE" w:rsidRPr="003C57CE">
        <w:rPr>
          <w:rFonts w:ascii="Arial" w:hAnsi="Arial" w:cs="Arial"/>
          <w:sz w:val="24"/>
          <w:szCs w:val="24"/>
        </w:rPr>
        <w:t xml:space="preserve">aracılığıyla </w:t>
      </w:r>
      <w:r w:rsidRPr="003C57CE">
        <w:rPr>
          <w:rFonts w:ascii="Arial" w:hAnsi="Arial" w:cs="Arial"/>
          <w:sz w:val="24"/>
          <w:szCs w:val="24"/>
        </w:rPr>
        <w:t xml:space="preserve">Soma’da çalışan maden ocaklarına afişler </w:t>
      </w:r>
      <w:r w:rsidR="003C57CE" w:rsidRPr="003C57CE">
        <w:rPr>
          <w:rFonts w:ascii="Arial" w:hAnsi="Arial" w:cs="Arial"/>
          <w:sz w:val="24"/>
          <w:szCs w:val="24"/>
        </w:rPr>
        <w:t>dağıtılmıştır</w:t>
      </w:r>
      <w:r w:rsidRPr="003C57CE">
        <w:rPr>
          <w:rFonts w:ascii="Arial" w:hAnsi="Arial" w:cs="Arial"/>
          <w:sz w:val="24"/>
          <w:szCs w:val="24"/>
        </w:rPr>
        <w:t>.</w:t>
      </w:r>
    </w:p>
    <w:p w:rsidR="00B45A20" w:rsidRDefault="00B45A20" w:rsidP="00E9306E">
      <w:pPr>
        <w:jc w:val="both"/>
        <w:rPr>
          <w:rFonts w:ascii="Arial" w:hAnsi="Arial" w:cs="Arial"/>
          <w:sz w:val="24"/>
          <w:szCs w:val="24"/>
        </w:rPr>
      </w:pPr>
    </w:p>
    <w:p w:rsidR="00B45A20" w:rsidRPr="00ED668A" w:rsidRDefault="00B45A20" w:rsidP="00E9306E">
      <w:pPr>
        <w:jc w:val="both"/>
        <w:rPr>
          <w:rFonts w:ascii="Arial" w:hAnsi="Arial" w:cs="Arial"/>
          <w:b/>
          <w:sz w:val="24"/>
          <w:szCs w:val="24"/>
        </w:rPr>
      </w:pPr>
      <w:r w:rsidRPr="00ED668A">
        <w:rPr>
          <w:rFonts w:ascii="Arial" w:hAnsi="Arial" w:cs="Arial"/>
          <w:b/>
          <w:sz w:val="24"/>
          <w:szCs w:val="24"/>
        </w:rPr>
        <w:t>Katılımcılar:</w:t>
      </w:r>
    </w:p>
    <w:p w:rsidR="00B45A20" w:rsidRPr="00ED668A" w:rsidRDefault="00B45A20" w:rsidP="00B45A20">
      <w:pPr>
        <w:spacing w:after="0" w:line="240" w:lineRule="auto"/>
        <w:rPr>
          <w:rFonts w:ascii="Calibri" w:eastAsia="Times New Roman" w:hAnsi="Calibri" w:cs="Calibri"/>
          <w:b/>
          <w:color w:val="000000"/>
        </w:rPr>
        <w:sectPr w:rsidR="00B45A20" w:rsidRPr="00ED668A" w:rsidSect="00051A4C">
          <w:footerReference w:type="default" r:id="rId8"/>
          <w:pgSz w:w="11906" w:h="16838"/>
          <w:pgMar w:top="1417" w:right="1417" w:bottom="1417" w:left="1417" w:header="708" w:footer="708" w:gutter="0"/>
          <w:cols w:space="708"/>
          <w:docGrid w:linePitch="360"/>
        </w:sectPr>
      </w:pPr>
    </w:p>
    <w:tbl>
      <w:tblPr>
        <w:tblW w:w="2000" w:type="dxa"/>
        <w:jc w:val="center"/>
        <w:tblInd w:w="55" w:type="dxa"/>
        <w:tblCellMar>
          <w:left w:w="70" w:type="dxa"/>
          <w:right w:w="70" w:type="dxa"/>
        </w:tblCellMar>
        <w:tblLook w:val="04A0"/>
      </w:tblPr>
      <w:tblGrid>
        <w:gridCol w:w="2000"/>
      </w:tblGrid>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lastRenderedPageBreak/>
              <w:t>Ali Kemal Çetin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Ali Ünlü</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Alp Ergör</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Ayşe Coşkun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Buhara Önal</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Burak Çapacı</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Cenk Benli</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Cüneyt Sarı</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Elif Altıntaş</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Erdem Erkoyun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Erhan Eser</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Gülay Yıldız</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Hakan Baydur</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Hasan Semih Bilgin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Hatice Şahin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 xml:space="preserve">Hilal </w:t>
            </w:r>
            <w:proofErr w:type="spellStart"/>
            <w:r w:rsidRPr="00ED668A">
              <w:rPr>
                <w:rFonts w:ascii="Arial" w:eastAsia="Times New Roman" w:hAnsi="Arial" w:cs="Arial"/>
                <w:color w:val="000000"/>
              </w:rPr>
              <w:t>Adıgüzel</w:t>
            </w:r>
            <w:proofErr w:type="spellEnd"/>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lastRenderedPageBreak/>
              <w:t>Mahmut</w:t>
            </w:r>
            <w:r w:rsidR="00D664AB" w:rsidRPr="00ED668A">
              <w:rPr>
                <w:rFonts w:ascii="Arial" w:eastAsia="Times New Roman" w:hAnsi="Arial" w:cs="Arial"/>
                <w:color w:val="000000"/>
              </w:rPr>
              <w:t xml:space="preserve"> </w:t>
            </w:r>
            <w:proofErr w:type="spellStart"/>
            <w:r w:rsidRPr="00ED668A">
              <w:rPr>
                <w:rFonts w:ascii="Arial" w:eastAsia="Times New Roman" w:hAnsi="Arial" w:cs="Arial"/>
                <w:color w:val="000000"/>
              </w:rPr>
              <w:t>Naçturhan</w:t>
            </w:r>
            <w:proofErr w:type="spellEnd"/>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Mehmet Çolak</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Mehmet Torun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Meral Türk</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Metin Gümüş</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Müjde İlgün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Oytun Çalışkan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Özgün Özcan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Pınar Dündar</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Pınar Okyay</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Rabia Kapan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Salih Sevim</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Selçuk Hatipoğlu</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Sevinç Seçkin</w:t>
            </w:r>
          </w:p>
        </w:tc>
      </w:tr>
      <w:tr w:rsidR="00B45A20" w:rsidRPr="00ED668A" w:rsidTr="00ED668A">
        <w:trPr>
          <w:trHeight w:val="300"/>
          <w:jc w:val="center"/>
        </w:trPr>
        <w:tc>
          <w:tcPr>
            <w:tcW w:w="2000" w:type="dxa"/>
            <w:tcBorders>
              <w:top w:val="nil"/>
              <w:left w:val="nil"/>
              <w:bottom w:val="nil"/>
              <w:right w:val="nil"/>
            </w:tcBorders>
            <w:shd w:val="clear" w:color="auto" w:fill="auto"/>
            <w:noWrap/>
            <w:vAlign w:val="bottom"/>
            <w:hideMark/>
          </w:tcPr>
          <w:p w:rsidR="00B45A20" w:rsidRPr="00ED668A" w:rsidRDefault="00B45A20" w:rsidP="00B45A20">
            <w:pPr>
              <w:spacing w:after="0" w:line="240" w:lineRule="auto"/>
              <w:rPr>
                <w:rFonts w:ascii="Arial" w:eastAsia="Times New Roman" w:hAnsi="Arial" w:cs="Arial"/>
                <w:color w:val="000000"/>
              </w:rPr>
            </w:pPr>
            <w:r w:rsidRPr="00ED668A">
              <w:rPr>
                <w:rFonts w:ascii="Arial" w:eastAsia="Times New Roman" w:hAnsi="Arial" w:cs="Arial"/>
                <w:color w:val="000000"/>
              </w:rPr>
              <w:t>Şebnem Güvenç</w:t>
            </w:r>
          </w:p>
        </w:tc>
      </w:tr>
    </w:tbl>
    <w:p w:rsidR="00B45A20" w:rsidRDefault="00B45A20" w:rsidP="00E9306E">
      <w:pPr>
        <w:jc w:val="both"/>
        <w:rPr>
          <w:rFonts w:ascii="Arial" w:hAnsi="Arial" w:cs="Arial"/>
          <w:sz w:val="24"/>
          <w:szCs w:val="24"/>
        </w:rPr>
      </w:pPr>
    </w:p>
    <w:p w:rsidR="00B45A20" w:rsidRDefault="00B45A20" w:rsidP="00E9306E">
      <w:pPr>
        <w:jc w:val="both"/>
        <w:rPr>
          <w:rFonts w:ascii="Arial" w:hAnsi="Arial" w:cs="Arial"/>
          <w:sz w:val="24"/>
          <w:szCs w:val="24"/>
        </w:rPr>
        <w:sectPr w:rsidR="00B45A20" w:rsidSect="00B45A20">
          <w:type w:val="continuous"/>
          <w:pgSz w:w="11906" w:h="16838"/>
          <w:pgMar w:top="1417" w:right="1417" w:bottom="1417" w:left="1417" w:header="708" w:footer="708" w:gutter="0"/>
          <w:cols w:num="2" w:space="708"/>
          <w:docGrid w:linePitch="360"/>
        </w:sectPr>
      </w:pPr>
    </w:p>
    <w:p w:rsidR="00B45A20" w:rsidRPr="00E9306E" w:rsidRDefault="00B45A20" w:rsidP="00E9306E">
      <w:pPr>
        <w:jc w:val="both"/>
        <w:rPr>
          <w:rFonts w:ascii="Arial" w:hAnsi="Arial" w:cs="Arial"/>
          <w:sz w:val="24"/>
          <w:szCs w:val="24"/>
        </w:rPr>
      </w:pPr>
    </w:p>
    <w:p w:rsidR="0040409C" w:rsidRPr="00CB0199" w:rsidRDefault="0040409C" w:rsidP="00E9306E">
      <w:pPr>
        <w:spacing w:after="0" w:line="240" w:lineRule="auto"/>
        <w:jc w:val="both"/>
        <w:rPr>
          <w:rFonts w:ascii="Arial" w:hAnsi="Arial" w:cs="Arial"/>
          <w:i/>
          <w:sz w:val="24"/>
          <w:szCs w:val="24"/>
          <w:u w:val="single"/>
        </w:rPr>
      </w:pPr>
      <w:r w:rsidRPr="00CB0199">
        <w:rPr>
          <w:rFonts w:ascii="Arial" w:hAnsi="Arial" w:cs="Arial"/>
          <w:i/>
          <w:sz w:val="24"/>
          <w:szCs w:val="24"/>
          <w:u w:val="single"/>
        </w:rPr>
        <w:t>Program:</w:t>
      </w:r>
    </w:p>
    <w:p w:rsidR="0040409C" w:rsidRPr="00CB0199" w:rsidRDefault="0040409C" w:rsidP="00E9306E">
      <w:pPr>
        <w:spacing w:after="0" w:line="240" w:lineRule="auto"/>
        <w:jc w:val="both"/>
        <w:rPr>
          <w:rFonts w:ascii="Arial" w:hAnsi="Arial" w:cs="Arial"/>
          <w:i/>
          <w:sz w:val="24"/>
          <w:szCs w:val="24"/>
          <w:u w:val="single"/>
        </w:rPr>
      </w:pPr>
      <w:r w:rsidRPr="00CB0199">
        <w:rPr>
          <w:rFonts w:ascii="Arial" w:hAnsi="Arial" w:cs="Arial"/>
          <w:i/>
          <w:sz w:val="24"/>
          <w:szCs w:val="24"/>
          <w:u w:val="single"/>
        </w:rPr>
        <w:t>13 0</w:t>
      </w:r>
      <w:r w:rsidR="00E9306E" w:rsidRPr="00CB0199">
        <w:rPr>
          <w:rFonts w:ascii="Arial" w:hAnsi="Arial" w:cs="Arial"/>
          <w:i/>
          <w:sz w:val="24"/>
          <w:szCs w:val="24"/>
          <w:u w:val="single"/>
        </w:rPr>
        <w:t>0</w:t>
      </w:r>
      <w:r w:rsidRPr="00CB0199">
        <w:rPr>
          <w:rFonts w:ascii="Arial" w:hAnsi="Arial" w:cs="Arial"/>
          <w:i/>
          <w:sz w:val="24"/>
          <w:szCs w:val="24"/>
          <w:u w:val="single"/>
        </w:rPr>
        <w:t>: Açılış ve iş kazalarında kaybettiğimiz değerlerimizi anma</w:t>
      </w:r>
    </w:p>
    <w:p w:rsidR="0040409C" w:rsidRPr="00E9306E" w:rsidRDefault="0040409C" w:rsidP="00E9306E">
      <w:pPr>
        <w:spacing w:after="0" w:line="240" w:lineRule="auto"/>
        <w:jc w:val="both"/>
        <w:rPr>
          <w:rFonts w:ascii="Arial" w:hAnsi="Arial" w:cs="Arial"/>
          <w:i/>
          <w:sz w:val="24"/>
          <w:szCs w:val="24"/>
        </w:rPr>
      </w:pPr>
      <w:r w:rsidRPr="00CB0199">
        <w:rPr>
          <w:rFonts w:ascii="Arial" w:hAnsi="Arial" w:cs="Arial"/>
          <w:i/>
          <w:sz w:val="24"/>
          <w:szCs w:val="24"/>
          <w:u w:val="single"/>
        </w:rPr>
        <w:t>13 15 – 14 30 : Panel :</w:t>
      </w:r>
      <w:r w:rsidRPr="00E9306E">
        <w:rPr>
          <w:rFonts w:ascii="Arial" w:hAnsi="Arial" w:cs="Arial"/>
          <w:i/>
          <w:sz w:val="24"/>
          <w:szCs w:val="24"/>
        </w:rPr>
        <w:t xml:space="preserve"> Maden üretimine işkoluna kavramsal bakış </w:t>
      </w:r>
    </w:p>
    <w:p w:rsidR="0040409C" w:rsidRPr="00682E94" w:rsidRDefault="0040409C" w:rsidP="00E9306E">
      <w:pPr>
        <w:spacing w:after="0" w:line="240" w:lineRule="auto"/>
        <w:jc w:val="both"/>
        <w:rPr>
          <w:rFonts w:ascii="Arial" w:hAnsi="Arial" w:cs="Arial"/>
          <w:i/>
          <w:szCs w:val="24"/>
        </w:rPr>
      </w:pPr>
      <w:r w:rsidRPr="00E9306E">
        <w:rPr>
          <w:rFonts w:ascii="Arial" w:hAnsi="Arial" w:cs="Arial"/>
          <w:i/>
          <w:sz w:val="24"/>
          <w:szCs w:val="24"/>
        </w:rPr>
        <w:t xml:space="preserve">Oturum Yöneticisi: </w:t>
      </w:r>
      <w:r w:rsidR="00E9306E" w:rsidRPr="00682E94">
        <w:rPr>
          <w:rFonts w:ascii="Arial" w:hAnsi="Arial" w:cs="Arial"/>
          <w:b/>
          <w:i/>
          <w:szCs w:val="24"/>
        </w:rPr>
        <w:t>Doç.Dr.Meral Türk</w:t>
      </w:r>
      <w:r w:rsidR="00F27957">
        <w:rPr>
          <w:rFonts w:ascii="Arial" w:hAnsi="Arial" w:cs="Arial"/>
          <w:b/>
          <w:i/>
          <w:szCs w:val="24"/>
        </w:rPr>
        <w:t>, Ege ÜTF HSAD</w:t>
      </w:r>
    </w:p>
    <w:p w:rsidR="0040409C" w:rsidRPr="00682E94" w:rsidRDefault="0040409C" w:rsidP="00682E94">
      <w:pPr>
        <w:pStyle w:val="ListeParagraf"/>
        <w:numPr>
          <w:ilvl w:val="0"/>
          <w:numId w:val="2"/>
        </w:numPr>
        <w:spacing w:after="0" w:line="240" w:lineRule="auto"/>
        <w:jc w:val="both"/>
        <w:rPr>
          <w:rFonts w:ascii="Arial" w:hAnsi="Arial" w:cs="Arial"/>
          <w:b/>
          <w:i/>
          <w:szCs w:val="24"/>
        </w:rPr>
      </w:pPr>
      <w:r w:rsidRPr="00682E94">
        <w:rPr>
          <w:rFonts w:ascii="Arial" w:hAnsi="Arial" w:cs="Arial"/>
          <w:b/>
          <w:i/>
          <w:szCs w:val="24"/>
        </w:rPr>
        <w:t>Soma faciasına İş sağlığı kuramı açısından bakış</w:t>
      </w:r>
      <w:r w:rsidR="00CB0199" w:rsidRPr="00682E94">
        <w:rPr>
          <w:rFonts w:ascii="Arial" w:hAnsi="Arial" w:cs="Arial"/>
          <w:b/>
          <w:i/>
          <w:szCs w:val="24"/>
        </w:rPr>
        <w:t xml:space="preserve">. </w:t>
      </w:r>
      <w:r w:rsidRPr="00682E94">
        <w:rPr>
          <w:rFonts w:ascii="Arial" w:hAnsi="Arial" w:cs="Arial"/>
          <w:b/>
          <w:i/>
          <w:szCs w:val="24"/>
        </w:rPr>
        <w:t>Prof. Dr. Alp Ergör</w:t>
      </w:r>
      <w:r w:rsidR="00E9306E" w:rsidRPr="00682E94">
        <w:rPr>
          <w:rFonts w:ascii="Arial" w:hAnsi="Arial" w:cs="Arial"/>
          <w:b/>
          <w:i/>
          <w:szCs w:val="24"/>
        </w:rPr>
        <w:t xml:space="preserve">, </w:t>
      </w:r>
      <w:r w:rsidRPr="00682E94">
        <w:rPr>
          <w:rFonts w:ascii="Arial" w:hAnsi="Arial" w:cs="Arial"/>
          <w:b/>
          <w:i/>
          <w:szCs w:val="24"/>
        </w:rPr>
        <w:t>Dokuz Eylül ÜTF HSAD</w:t>
      </w:r>
      <w:r w:rsidR="00E9306E" w:rsidRPr="00682E94">
        <w:rPr>
          <w:rFonts w:ascii="Arial" w:hAnsi="Arial" w:cs="Arial"/>
          <w:b/>
          <w:i/>
          <w:szCs w:val="24"/>
        </w:rPr>
        <w:t xml:space="preserve"> </w:t>
      </w:r>
    </w:p>
    <w:p w:rsidR="0040409C" w:rsidRPr="00682E94" w:rsidRDefault="0040409C" w:rsidP="00682E94">
      <w:pPr>
        <w:pStyle w:val="ListeParagraf"/>
        <w:numPr>
          <w:ilvl w:val="0"/>
          <w:numId w:val="2"/>
        </w:numPr>
        <w:spacing w:after="0" w:line="240" w:lineRule="auto"/>
        <w:jc w:val="both"/>
        <w:rPr>
          <w:rFonts w:ascii="Arial" w:hAnsi="Arial" w:cs="Arial"/>
          <w:i/>
          <w:szCs w:val="24"/>
        </w:rPr>
      </w:pPr>
      <w:r w:rsidRPr="00682E94">
        <w:rPr>
          <w:rFonts w:ascii="Arial" w:hAnsi="Arial" w:cs="Arial"/>
          <w:b/>
          <w:i/>
          <w:szCs w:val="24"/>
        </w:rPr>
        <w:t>Madencilik sektörünün yapısal durumu ve maden politikal</w:t>
      </w:r>
      <w:r w:rsidR="00CB0199" w:rsidRPr="00682E94">
        <w:rPr>
          <w:rFonts w:ascii="Arial" w:hAnsi="Arial" w:cs="Arial"/>
          <w:b/>
          <w:i/>
          <w:szCs w:val="24"/>
        </w:rPr>
        <w:t xml:space="preserve">arının iş güvenliğine etkileri. </w:t>
      </w:r>
      <w:r w:rsidR="00E9306E" w:rsidRPr="00682E94">
        <w:rPr>
          <w:rFonts w:ascii="Arial" w:hAnsi="Arial" w:cs="Arial"/>
          <w:b/>
          <w:i/>
          <w:szCs w:val="24"/>
        </w:rPr>
        <w:t xml:space="preserve">Mehmet Torun, </w:t>
      </w:r>
      <w:r w:rsidRPr="00682E94">
        <w:rPr>
          <w:rFonts w:ascii="Arial" w:hAnsi="Arial" w:cs="Arial"/>
          <w:b/>
          <w:i/>
          <w:szCs w:val="24"/>
        </w:rPr>
        <w:t xml:space="preserve">TMMOB </w:t>
      </w:r>
      <w:r w:rsidR="00E9306E" w:rsidRPr="00682E94">
        <w:rPr>
          <w:rFonts w:ascii="Arial" w:hAnsi="Arial" w:cs="Arial"/>
          <w:b/>
          <w:i/>
          <w:szCs w:val="24"/>
        </w:rPr>
        <w:t xml:space="preserve">YK üyesi ve </w:t>
      </w:r>
      <w:r w:rsidRPr="00682E94">
        <w:rPr>
          <w:rFonts w:ascii="Arial" w:hAnsi="Arial" w:cs="Arial"/>
          <w:b/>
          <w:i/>
          <w:szCs w:val="24"/>
        </w:rPr>
        <w:t>Maden Müh. Şubesi</w:t>
      </w:r>
      <w:r w:rsidR="00E9306E" w:rsidRPr="00682E94">
        <w:rPr>
          <w:rFonts w:ascii="Arial" w:hAnsi="Arial" w:cs="Arial"/>
          <w:b/>
          <w:i/>
          <w:szCs w:val="24"/>
        </w:rPr>
        <w:t xml:space="preserve"> eski YK</w:t>
      </w:r>
      <w:r w:rsidR="00E9306E" w:rsidRPr="00682E94">
        <w:rPr>
          <w:rFonts w:ascii="Arial" w:hAnsi="Arial" w:cs="Arial"/>
          <w:i/>
          <w:szCs w:val="24"/>
        </w:rPr>
        <w:t xml:space="preserve"> </w:t>
      </w:r>
      <w:r w:rsidR="00E9306E" w:rsidRPr="00682E94">
        <w:rPr>
          <w:rFonts w:ascii="Arial" w:hAnsi="Arial" w:cs="Arial"/>
          <w:b/>
          <w:i/>
          <w:szCs w:val="24"/>
        </w:rPr>
        <w:t>başkanı</w:t>
      </w:r>
      <w:r w:rsidR="00E9306E" w:rsidRPr="00682E94">
        <w:rPr>
          <w:rFonts w:ascii="Arial" w:hAnsi="Arial" w:cs="Arial"/>
          <w:i/>
          <w:szCs w:val="24"/>
        </w:rPr>
        <w:t xml:space="preserve">  </w:t>
      </w:r>
    </w:p>
    <w:p w:rsidR="0040409C" w:rsidRPr="00E9306E" w:rsidRDefault="0040409C" w:rsidP="00E9306E">
      <w:pPr>
        <w:spacing w:after="0" w:line="240" w:lineRule="auto"/>
        <w:jc w:val="both"/>
        <w:rPr>
          <w:rFonts w:ascii="Arial" w:hAnsi="Arial" w:cs="Arial"/>
          <w:i/>
          <w:sz w:val="24"/>
          <w:szCs w:val="24"/>
        </w:rPr>
      </w:pPr>
      <w:r w:rsidRPr="00CB0199">
        <w:rPr>
          <w:rFonts w:ascii="Arial" w:hAnsi="Arial" w:cs="Arial"/>
          <w:i/>
          <w:sz w:val="24"/>
          <w:szCs w:val="24"/>
          <w:u w:val="single"/>
        </w:rPr>
        <w:t>14 30 – 15 00  Ara</w:t>
      </w:r>
    </w:p>
    <w:p w:rsidR="0040409C" w:rsidRPr="00CB0199" w:rsidRDefault="0040409C" w:rsidP="00E9306E">
      <w:pPr>
        <w:spacing w:after="0" w:line="240" w:lineRule="auto"/>
        <w:jc w:val="both"/>
        <w:rPr>
          <w:rFonts w:ascii="Arial" w:hAnsi="Arial" w:cs="Arial"/>
          <w:i/>
          <w:sz w:val="24"/>
          <w:szCs w:val="24"/>
          <w:u w:val="single"/>
        </w:rPr>
      </w:pPr>
      <w:r w:rsidRPr="00CB0199">
        <w:rPr>
          <w:rFonts w:ascii="Arial" w:hAnsi="Arial" w:cs="Arial"/>
          <w:i/>
          <w:sz w:val="24"/>
          <w:szCs w:val="24"/>
          <w:u w:val="single"/>
        </w:rPr>
        <w:t>15 00 – 16 30 : Yuvarlak masa: Maden işkolunda iş kazalarında sürecin sonunda mıyız, başında mıyız?</w:t>
      </w:r>
    </w:p>
    <w:p w:rsidR="0040409C" w:rsidRPr="00682E94" w:rsidRDefault="0040409C" w:rsidP="00E9306E">
      <w:pPr>
        <w:spacing w:after="0" w:line="240" w:lineRule="auto"/>
        <w:jc w:val="both"/>
        <w:rPr>
          <w:rFonts w:ascii="Arial" w:hAnsi="Arial" w:cs="Arial"/>
          <w:i/>
          <w:szCs w:val="24"/>
        </w:rPr>
      </w:pPr>
      <w:r w:rsidRPr="00E9306E">
        <w:rPr>
          <w:rFonts w:ascii="Arial" w:hAnsi="Arial" w:cs="Arial"/>
          <w:i/>
          <w:sz w:val="24"/>
          <w:szCs w:val="24"/>
        </w:rPr>
        <w:t xml:space="preserve">Oturum Yöneticisi: </w:t>
      </w:r>
      <w:r w:rsidR="00E9306E" w:rsidRPr="00682E94">
        <w:rPr>
          <w:rFonts w:ascii="Arial" w:hAnsi="Arial" w:cs="Arial"/>
          <w:b/>
          <w:i/>
          <w:szCs w:val="24"/>
        </w:rPr>
        <w:t>Prof.Dr.Erdal Beşer</w:t>
      </w:r>
      <w:r w:rsidR="00F27957">
        <w:rPr>
          <w:rFonts w:ascii="Arial" w:hAnsi="Arial" w:cs="Arial"/>
          <w:b/>
          <w:i/>
          <w:szCs w:val="24"/>
        </w:rPr>
        <w:t xml:space="preserve"> Adnan MÜ TF HSAD</w:t>
      </w:r>
      <w:r w:rsidR="00E9306E" w:rsidRPr="00682E94">
        <w:rPr>
          <w:rFonts w:ascii="Arial" w:hAnsi="Arial" w:cs="Arial"/>
          <w:b/>
          <w:i/>
          <w:szCs w:val="24"/>
        </w:rPr>
        <w:t>, Dr.Serol Deveci</w:t>
      </w:r>
      <w:r w:rsidR="00F27957">
        <w:rPr>
          <w:rFonts w:ascii="Arial" w:hAnsi="Arial" w:cs="Arial"/>
          <w:b/>
          <w:i/>
          <w:szCs w:val="24"/>
        </w:rPr>
        <w:t>, Manisa İl Halk Sağlığı Müdürlüğü</w:t>
      </w:r>
    </w:p>
    <w:p w:rsidR="0040409C" w:rsidRPr="00682E94" w:rsidRDefault="0040409C" w:rsidP="00682E94">
      <w:pPr>
        <w:pStyle w:val="ListeParagraf"/>
        <w:numPr>
          <w:ilvl w:val="0"/>
          <w:numId w:val="1"/>
        </w:numPr>
        <w:spacing w:after="0" w:line="240" w:lineRule="auto"/>
        <w:jc w:val="both"/>
        <w:rPr>
          <w:rFonts w:ascii="Arial" w:hAnsi="Arial" w:cs="Arial"/>
          <w:b/>
          <w:i/>
          <w:szCs w:val="24"/>
        </w:rPr>
      </w:pPr>
      <w:r w:rsidRPr="00682E94">
        <w:rPr>
          <w:rFonts w:ascii="Arial" w:hAnsi="Arial" w:cs="Arial"/>
          <w:b/>
          <w:i/>
          <w:szCs w:val="24"/>
        </w:rPr>
        <w:t xml:space="preserve">İş güvenliği uzmanı </w:t>
      </w:r>
      <w:r w:rsidR="00E9306E" w:rsidRPr="00682E94">
        <w:rPr>
          <w:rFonts w:ascii="Arial" w:hAnsi="Arial" w:cs="Arial"/>
          <w:b/>
          <w:i/>
          <w:szCs w:val="24"/>
        </w:rPr>
        <w:t>ve</w:t>
      </w:r>
      <w:r w:rsidRPr="00682E94">
        <w:rPr>
          <w:rFonts w:ascii="Arial" w:hAnsi="Arial" w:cs="Arial"/>
          <w:b/>
          <w:i/>
          <w:szCs w:val="24"/>
        </w:rPr>
        <w:t xml:space="preserve"> </w:t>
      </w:r>
      <w:r w:rsidR="00E9306E" w:rsidRPr="00682E94">
        <w:rPr>
          <w:rFonts w:ascii="Arial" w:hAnsi="Arial" w:cs="Arial"/>
          <w:b/>
          <w:i/>
          <w:szCs w:val="24"/>
        </w:rPr>
        <w:t>maden mühendisi gözüyle,</w:t>
      </w:r>
      <w:r w:rsidRPr="00682E94">
        <w:rPr>
          <w:rFonts w:ascii="Arial" w:hAnsi="Arial" w:cs="Arial"/>
          <w:b/>
          <w:i/>
          <w:szCs w:val="24"/>
        </w:rPr>
        <w:t xml:space="preserve"> </w:t>
      </w:r>
      <w:r w:rsidR="00E9306E" w:rsidRPr="00682E94">
        <w:rPr>
          <w:rFonts w:ascii="Arial" w:hAnsi="Arial" w:cs="Arial"/>
          <w:b/>
          <w:i/>
          <w:szCs w:val="24"/>
        </w:rPr>
        <w:t xml:space="preserve">kuramdan </w:t>
      </w:r>
      <w:r w:rsidR="00CB0199" w:rsidRPr="00682E94">
        <w:rPr>
          <w:rFonts w:ascii="Arial" w:hAnsi="Arial" w:cs="Arial"/>
          <w:b/>
          <w:i/>
          <w:szCs w:val="24"/>
        </w:rPr>
        <w:t>uygulamaya Soma’</w:t>
      </w:r>
      <w:r w:rsidRPr="00682E94">
        <w:rPr>
          <w:rFonts w:ascii="Arial" w:hAnsi="Arial" w:cs="Arial"/>
          <w:b/>
          <w:i/>
          <w:szCs w:val="24"/>
        </w:rPr>
        <w:t>ya öneriler</w:t>
      </w:r>
      <w:r w:rsidR="00CB0199" w:rsidRPr="00682E94">
        <w:rPr>
          <w:rFonts w:ascii="Arial" w:hAnsi="Arial" w:cs="Arial"/>
          <w:b/>
          <w:i/>
          <w:szCs w:val="24"/>
        </w:rPr>
        <w:t xml:space="preserve">. </w:t>
      </w:r>
      <w:r w:rsidRPr="00682E94">
        <w:rPr>
          <w:rFonts w:ascii="Arial" w:hAnsi="Arial" w:cs="Arial"/>
          <w:b/>
          <w:i/>
          <w:szCs w:val="24"/>
        </w:rPr>
        <w:t>Raif Karvan, Maden müh</w:t>
      </w:r>
      <w:r w:rsidR="00E9306E" w:rsidRPr="00682E94">
        <w:rPr>
          <w:rFonts w:ascii="Arial" w:hAnsi="Arial" w:cs="Arial"/>
          <w:b/>
          <w:i/>
          <w:szCs w:val="24"/>
        </w:rPr>
        <w:t xml:space="preserve">endisi, </w:t>
      </w:r>
      <w:r w:rsidRPr="00682E94">
        <w:rPr>
          <w:rFonts w:ascii="Arial" w:hAnsi="Arial" w:cs="Arial"/>
          <w:b/>
          <w:i/>
          <w:szCs w:val="24"/>
        </w:rPr>
        <w:t xml:space="preserve">Koza </w:t>
      </w:r>
      <w:r w:rsidR="00E9306E" w:rsidRPr="00682E94">
        <w:rPr>
          <w:rFonts w:ascii="Arial" w:hAnsi="Arial" w:cs="Arial"/>
          <w:b/>
          <w:i/>
          <w:szCs w:val="24"/>
        </w:rPr>
        <w:t xml:space="preserve">Madeni </w:t>
      </w:r>
      <w:r w:rsidRPr="00682E94">
        <w:rPr>
          <w:rFonts w:ascii="Arial" w:hAnsi="Arial" w:cs="Arial"/>
          <w:b/>
          <w:i/>
          <w:szCs w:val="24"/>
        </w:rPr>
        <w:t xml:space="preserve">İş Güvenliği </w:t>
      </w:r>
      <w:r w:rsidR="00E9306E" w:rsidRPr="00682E94">
        <w:rPr>
          <w:rFonts w:ascii="Arial" w:hAnsi="Arial" w:cs="Arial"/>
          <w:b/>
          <w:i/>
          <w:szCs w:val="24"/>
        </w:rPr>
        <w:t xml:space="preserve">Uzmanı </w:t>
      </w:r>
    </w:p>
    <w:p w:rsidR="0040409C" w:rsidRPr="00682E94" w:rsidRDefault="0040409C" w:rsidP="00682E94">
      <w:pPr>
        <w:pStyle w:val="ListeParagraf"/>
        <w:numPr>
          <w:ilvl w:val="0"/>
          <w:numId w:val="1"/>
        </w:numPr>
        <w:spacing w:after="0" w:line="240" w:lineRule="auto"/>
        <w:jc w:val="both"/>
        <w:rPr>
          <w:rFonts w:ascii="Arial" w:hAnsi="Arial" w:cs="Arial"/>
          <w:b/>
          <w:i/>
          <w:szCs w:val="24"/>
        </w:rPr>
      </w:pPr>
      <w:r w:rsidRPr="00682E94">
        <w:rPr>
          <w:rFonts w:ascii="Arial" w:hAnsi="Arial" w:cs="Arial"/>
          <w:b/>
          <w:i/>
          <w:szCs w:val="24"/>
        </w:rPr>
        <w:t>İşyeri hekimi gözüyle maden işkolunda İş güvenliği</w:t>
      </w:r>
      <w:r w:rsidR="00CB0199" w:rsidRPr="00682E94">
        <w:rPr>
          <w:rFonts w:ascii="Arial" w:hAnsi="Arial" w:cs="Arial"/>
          <w:b/>
          <w:i/>
          <w:szCs w:val="24"/>
        </w:rPr>
        <w:t>.</w:t>
      </w:r>
      <w:r w:rsidRPr="00682E94">
        <w:rPr>
          <w:rFonts w:ascii="Arial" w:hAnsi="Arial" w:cs="Arial"/>
          <w:b/>
          <w:i/>
          <w:szCs w:val="24"/>
        </w:rPr>
        <w:t xml:space="preserve"> </w:t>
      </w:r>
      <w:proofErr w:type="gramStart"/>
      <w:r w:rsidR="00322A66">
        <w:rPr>
          <w:rFonts w:ascii="Arial" w:hAnsi="Arial" w:cs="Arial"/>
          <w:b/>
          <w:i/>
          <w:szCs w:val="24"/>
        </w:rPr>
        <w:t>Uz.</w:t>
      </w:r>
      <w:r w:rsidR="00CB0199" w:rsidRPr="00682E94">
        <w:rPr>
          <w:rFonts w:ascii="Arial" w:hAnsi="Arial" w:cs="Arial"/>
          <w:b/>
          <w:i/>
          <w:szCs w:val="24"/>
        </w:rPr>
        <w:t>Dr.</w:t>
      </w:r>
      <w:proofErr w:type="gramEnd"/>
      <w:r w:rsidR="00CB0199" w:rsidRPr="00682E94">
        <w:rPr>
          <w:rFonts w:ascii="Arial" w:hAnsi="Arial" w:cs="Arial"/>
          <w:b/>
          <w:i/>
          <w:szCs w:val="24"/>
        </w:rPr>
        <w:t xml:space="preserve"> Ali Ünlü </w:t>
      </w:r>
    </w:p>
    <w:p w:rsidR="00E9306E" w:rsidRDefault="00CB0199" w:rsidP="00F27957">
      <w:pPr>
        <w:spacing w:after="0" w:line="240" w:lineRule="auto"/>
        <w:jc w:val="both"/>
        <w:rPr>
          <w:rFonts w:ascii="Arial" w:hAnsi="Arial" w:cs="Arial"/>
          <w:i/>
          <w:sz w:val="24"/>
          <w:szCs w:val="24"/>
          <w:u w:val="single"/>
        </w:rPr>
      </w:pPr>
      <w:r>
        <w:rPr>
          <w:rFonts w:ascii="Arial" w:hAnsi="Arial" w:cs="Arial"/>
          <w:i/>
          <w:sz w:val="24"/>
          <w:szCs w:val="24"/>
          <w:u w:val="single"/>
        </w:rPr>
        <w:t xml:space="preserve"> </w:t>
      </w:r>
    </w:p>
    <w:p w:rsidR="00F27957" w:rsidRDefault="00F27957" w:rsidP="00F27957">
      <w:pPr>
        <w:spacing w:after="0" w:line="240" w:lineRule="auto"/>
        <w:jc w:val="both"/>
        <w:rPr>
          <w:rFonts w:ascii="Arial" w:hAnsi="Arial" w:cs="Arial"/>
          <w:i/>
          <w:sz w:val="24"/>
          <w:szCs w:val="24"/>
        </w:rPr>
      </w:pPr>
    </w:p>
    <w:p w:rsidR="00051A4C" w:rsidRPr="00C26341" w:rsidRDefault="00C670FA" w:rsidP="000C6898">
      <w:pPr>
        <w:jc w:val="both"/>
        <w:rPr>
          <w:rFonts w:ascii="Arial" w:hAnsi="Arial" w:cs="Arial"/>
          <w:b/>
          <w:sz w:val="28"/>
          <w:szCs w:val="24"/>
        </w:rPr>
      </w:pPr>
      <w:r w:rsidRPr="00C26341">
        <w:rPr>
          <w:rFonts w:ascii="Arial" w:hAnsi="Arial" w:cs="Arial"/>
          <w:b/>
          <w:color w:val="002060"/>
          <w:sz w:val="28"/>
          <w:szCs w:val="24"/>
        </w:rPr>
        <w:t xml:space="preserve">SOMA </w:t>
      </w:r>
      <w:r w:rsidR="000C0D72" w:rsidRPr="00C26341">
        <w:rPr>
          <w:rFonts w:ascii="Arial" w:hAnsi="Arial" w:cs="Arial"/>
          <w:b/>
          <w:color w:val="002060"/>
          <w:sz w:val="28"/>
          <w:szCs w:val="24"/>
        </w:rPr>
        <w:t xml:space="preserve">ÇALIŞTAYI TOPLANTI </w:t>
      </w:r>
      <w:r w:rsidRPr="00C26341">
        <w:rPr>
          <w:rFonts w:ascii="Arial" w:hAnsi="Arial" w:cs="Arial"/>
          <w:b/>
          <w:color w:val="002060"/>
          <w:sz w:val="28"/>
          <w:szCs w:val="24"/>
        </w:rPr>
        <w:t>NOTLAR</w:t>
      </w:r>
      <w:r w:rsidR="000C0D72" w:rsidRPr="00C26341">
        <w:rPr>
          <w:rFonts w:ascii="Arial" w:hAnsi="Arial" w:cs="Arial"/>
          <w:b/>
          <w:color w:val="002060"/>
          <w:sz w:val="28"/>
          <w:szCs w:val="24"/>
        </w:rPr>
        <w:t>I</w:t>
      </w:r>
      <w:r w:rsidR="00DE5974" w:rsidRPr="00C26341">
        <w:rPr>
          <w:rStyle w:val="DipnotBavurusu"/>
          <w:rFonts w:ascii="Arial" w:hAnsi="Arial" w:cs="Arial"/>
          <w:b/>
          <w:sz w:val="28"/>
          <w:szCs w:val="24"/>
        </w:rPr>
        <w:footnoteReference w:id="1"/>
      </w:r>
      <w:r w:rsidRPr="00C26341">
        <w:rPr>
          <w:rFonts w:ascii="Arial" w:hAnsi="Arial" w:cs="Arial"/>
          <w:b/>
          <w:color w:val="002060"/>
          <w:sz w:val="28"/>
          <w:szCs w:val="24"/>
        </w:rPr>
        <w:t>:</w:t>
      </w:r>
    </w:p>
    <w:p w:rsidR="00C3428B" w:rsidRPr="00C26341" w:rsidRDefault="00C3428B" w:rsidP="000C6898">
      <w:pPr>
        <w:jc w:val="both"/>
        <w:rPr>
          <w:rFonts w:ascii="Arial" w:hAnsi="Arial" w:cs="Arial"/>
          <w:b/>
          <w:sz w:val="28"/>
          <w:szCs w:val="24"/>
        </w:rPr>
      </w:pPr>
      <w:r w:rsidRPr="00C26341">
        <w:rPr>
          <w:rFonts w:ascii="Arial" w:hAnsi="Arial" w:cs="Arial"/>
          <w:b/>
          <w:sz w:val="28"/>
          <w:szCs w:val="24"/>
        </w:rPr>
        <w:t>TARTIŞMALAR</w:t>
      </w:r>
    </w:p>
    <w:p w:rsidR="00A63FE9" w:rsidRDefault="00A63FE9" w:rsidP="000C6898">
      <w:pPr>
        <w:jc w:val="both"/>
        <w:rPr>
          <w:rFonts w:ascii="Arial" w:hAnsi="Arial" w:cs="Arial"/>
          <w:b/>
          <w:sz w:val="24"/>
          <w:szCs w:val="24"/>
        </w:rPr>
      </w:pPr>
      <w:r>
        <w:rPr>
          <w:rFonts w:ascii="Arial" w:hAnsi="Arial" w:cs="Arial"/>
          <w:b/>
          <w:sz w:val="24"/>
          <w:szCs w:val="24"/>
        </w:rPr>
        <w:t>Çalışma Yaşamı İle İlgili Kısa Saptamalar:</w:t>
      </w:r>
    </w:p>
    <w:p w:rsidR="00A63FE9" w:rsidRDefault="00A63FE9" w:rsidP="000E5604">
      <w:pPr>
        <w:jc w:val="both"/>
        <w:rPr>
          <w:rFonts w:ascii="Arial" w:hAnsi="Arial" w:cs="Arial"/>
          <w:sz w:val="24"/>
          <w:szCs w:val="24"/>
        </w:rPr>
      </w:pPr>
      <w:r>
        <w:rPr>
          <w:rFonts w:ascii="Arial" w:hAnsi="Arial" w:cs="Arial"/>
          <w:sz w:val="24"/>
          <w:szCs w:val="24"/>
        </w:rPr>
        <w:t xml:space="preserve">Türkiye’de sendikalaşma oranları giderek düşmüştür. Sendikalaşma %12 gibi görünse de marjinal sektör de eklendiğinde bu oranın %5 dolayına inmektedir. Çalışma yaşamının kurgulandığı üçlü yapı bozulmuştur.  Emek giderek örgütsüzleştirilmiş, sendikalaşmanın önündeki engeller artırılmıştır. Sonuç olarak </w:t>
      </w:r>
      <w:proofErr w:type="spellStart"/>
      <w:r>
        <w:rPr>
          <w:rFonts w:ascii="Arial" w:hAnsi="Arial" w:cs="Arial"/>
          <w:sz w:val="24"/>
          <w:szCs w:val="24"/>
        </w:rPr>
        <w:t>neoliberal</w:t>
      </w:r>
      <w:proofErr w:type="spellEnd"/>
      <w:r>
        <w:rPr>
          <w:rFonts w:ascii="Arial" w:hAnsi="Arial" w:cs="Arial"/>
          <w:sz w:val="24"/>
          <w:szCs w:val="24"/>
        </w:rPr>
        <w:t xml:space="preserve"> politikaların egemenliğinde emek yeniden ve açıkça bir üretim değişkeni olarak tanımlanmıştır. Yaşanan facia bu saptamanın bir yansıması olarak değerlendirilebilir.  </w:t>
      </w:r>
    </w:p>
    <w:p w:rsidR="00FC503B" w:rsidRPr="00FC503B" w:rsidRDefault="00FC503B" w:rsidP="000C6898">
      <w:pPr>
        <w:jc w:val="both"/>
        <w:rPr>
          <w:rFonts w:ascii="Arial" w:hAnsi="Arial" w:cs="Arial"/>
          <w:b/>
          <w:sz w:val="24"/>
          <w:szCs w:val="24"/>
        </w:rPr>
      </w:pPr>
      <w:r w:rsidRPr="00FC503B">
        <w:rPr>
          <w:rFonts w:ascii="Arial" w:hAnsi="Arial" w:cs="Arial"/>
          <w:b/>
          <w:sz w:val="24"/>
          <w:szCs w:val="24"/>
        </w:rPr>
        <w:t>Bölgede istihdam özellikleri:</w:t>
      </w:r>
    </w:p>
    <w:p w:rsidR="00C670FA" w:rsidRPr="00281B17" w:rsidRDefault="00C670FA" w:rsidP="000C6898">
      <w:pPr>
        <w:jc w:val="both"/>
        <w:rPr>
          <w:rFonts w:ascii="Arial" w:hAnsi="Arial" w:cs="Arial"/>
          <w:sz w:val="24"/>
          <w:szCs w:val="24"/>
        </w:rPr>
      </w:pPr>
      <w:r w:rsidRPr="000C6898">
        <w:rPr>
          <w:rFonts w:ascii="Arial" w:hAnsi="Arial" w:cs="Arial"/>
          <w:sz w:val="24"/>
          <w:szCs w:val="24"/>
        </w:rPr>
        <w:t xml:space="preserve">Maden üretimi, ulusal gelirin </w:t>
      </w:r>
      <w:r w:rsidR="000C6898" w:rsidRPr="000C6898">
        <w:rPr>
          <w:rFonts w:ascii="Arial" w:hAnsi="Arial" w:cs="Arial"/>
          <w:sz w:val="24"/>
          <w:szCs w:val="24"/>
        </w:rPr>
        <w:t xml:space="preserve">yalnızca </w:t>
      </w:r>
      <w:r w:rsidRPr="000C6898">
        <w:rPr>
          <w:rFonts w:ascii="Arial" w:hAnsi="Arial" w:cs="Arial"/>
          <w:sz w:val="24"/>
          <w:szCs w:val="24"/>
        </w:rPr>
        <w:t>%</w:t>
      </w:r>
      <w:r w:rsidR="009C0E01" w:rsidRPr="000C6898">
        <w:rPr>
          <w:rFonts w:ascii="Arial" w:hAnsi="Arial" w:cs="Arial"/>
          <w:sz w:val="24"/>
          <w:szCs w:val="24"/>
        </w:rPr>
        <w:t>1,5’ini</w:t>
      </w:r>
      <w:r w:rsidRPr="000C6898">
        <w:rPr>
          <w:rFonts w:ascii="Arial" w:hAnsi="Arial" w:cs="Arial"/>
          <w:sz w:val="24"/>
          <w:szCs w:val="24"/>
        </w:rPr>
        <w:t xml:space="preserve"> oluşturuyor.</w:t>
      </w:r>
      <w:r w:rsidR="00635A26" w:rsidRPr="000C6898">
        <w:rPr>
          <w:rFonts w:ascii="Arial" w:hAnsi="Arial" w:cs="Arial"/>
          <w:sz w:val="24"/>
          <w:szCs w:val="24"/>
        </w:rPr>
        <w:t xml:space="preserve">  Kömür madenciliğinde yıllar içinde gözle görülür bir özelleştirme ve taşeronlaştırma yaşan</w:t>
      </w:r>
      <w:r w:rsidR="000C6898" w:rsidRPr="000C6898">
        <w:rPr>
          <w:rFonts w:ascii="Arial" w:hAnsi="Arial" w:cs="Arial"/>
          <w:sz w:val="24"/>
          <w:szCs w:val="24"/>
        </w:rPr>
        <w:t>ıyor</w:t>
      </w:r>
      <w:r w:rsidR="00635A26" w:rsidRPr="000C6898">
        <w:rPr>
          <w:rFonts w:ascii="Arial" w:hAnsi="Arial" w:cs="Arial"/>
          <w:sz w:val="24"/>
          <w:szCs w:val="24"/>
        </w:rPr>
        <w:t>. Soma’da</w:t>
      </w:r>
      <w:r w:rsidR="000C6898" w:rsidRPr="000C6898">
        <w:rPr>
          <w:rFonts w:ascii="Arial" w:hAnsi="Arial" w:cs="Arial"/>
          <w:sz w:val="24"/>
          <w:szCs w:val="24"/>
        </w:rPr>
        <w:t>,</w:t>
      </w:r>
      <w:r w:rsidR="00635A26" w:rsidRPr="000C6898">
        <w:rPr>
          <w:rFonts w:ascii="Arial" w:hAnsi="Arial" w:cs="Arial"/>
          <w:sz w:val="24"/>
          <w:szCs w:val="24"/>
        </w:rPr>
        <w:t xml:space="preserve"> </w:t>
      </w:r>
      <w:r w:rsidR="000C6898" w:rsidRPr="000C6898">
        <w:rPr>
          <w:rFonts w:ascii="Arial" w:hAnsi="Arial" w:cs="Arial"/>
          <w:sz w:val="24"/>
          <w:szCs w:val="24"/>
        </w:rPr>
        <w:t xml:space="preserve">20 yıl kadar önce, kömür madenlerinde çalışan </w:t>
      </w:r>
      <w:r w:rsidR="00635A26" w:rsidRPr="000C6898">
        <w:rPr>
          <w:rFonts w:ascii="Arial" w:hAnsi="Arial" w:cs="Arial"/>
          <w:sz w:val="24"/>
          <w:szCs w:val="24"/>
        </w:rPr>
        <w:t xml:space="preserve">22 bin işçinin yaklaşık olarak 17 bini kamuda, 5 bini özelleştirilmiş ocaklarda </w:t>
      </w:r>
      <w:r w:rsidR="000C6898" w:rsidRPr="000C6898">
        <w:rPr>
          <w:rFonts w:ascii="Arial" w:hAnsi="Arial" w:cs="Arial"/>
          <w:sz w:val="24"/>
          <w:szCs w:val="24"/>
        </w:rPr>
        <w:t xml:space="preserve">istihdam edilirken </w:t>
      </w:r>
      <w:r w:rsidR="00635A26" w:rsidRPr="000C6898">
        <w:rPr>
          <w:rFonts w:ascii="Arial" w:hAnsi="Arial" w:cs="Arial"/>
          <w:sz w:val="24"/>
          <w:szCs w:val="24"/>
        </w:rPr>
        <w:t>bu sayı tersine dönmüş</w:t>
      </w:r>
      <w:r w:rsidR="000C6898" w:rsidRPr="000C6898">
        <w:rPr>
          <w:rFonts w:ascii="Arial" w:hAnsi="Arial" w:cs="Arial"/>
          <w:sz w:val="24"/>
          <w:szCs w:val="24"/>
        </w:rPr>
        <w:t>tür. Günümüzde Soma’lı kömür madenlerinde çalışanların</w:t>
      </w:r>
      <w:r w:rsidR="00635A26" w:rsidRPr="000C6898">
        <w:rPr>
          <w:rFonts w:ascii="Arial" w:hAnsi="Arial" w:cs="Arial"/>
          <w:sz w:val="24"/>
          <w:szCs w:val="24"/>
        </w:rPr>
        <w:t xml:space="preserve"> 17 bini </w:t>
      </w:r>
      <w:r w:rsidR="00635A26" w:rsidRPr="00281B17">
        <w:rPr>
          <w:rFonts w:ascii="Arial" w:hAnsi="Arial" w:cs="Arial"/>
          <w:sz w:val="24"/>
          <w:szCs w:val="24"/>
        </w:rPr>
        <w:t xml:space="preserve">özel sektörde 5 bini ise kamuda </w:t>
      </w:r>
      <w:r w:rsidR="000C6898" w:rsidRPr="00281B17">
        <w:rPr>
          <w:rFonts w:ascii="Arial" w:hAnsi="Arial" w:cs="Arial"/>
          <w:sz w:val="24"/>
          <w:szCs w:val="24"/>
        </w:rPr>
        <w:t>istihdam edilmektedir</w:t>
      </w:r>
      <w:r w:rsidR="00635A26" w:rsidRPr="00281B17">
        <w:rPr>
          <w:rFonts w:ascii="Arial" w:hAnsi="Arial" w:cs="Arial"/>
          <w:sz w:val="24"/>
          <w:szCs w:val="24"/>
        </w:rPr>
        <w:t>.</w:t>
      </w:r>
    </w:p>
    <w:p w:rsidR="00FC503B" w:rsidRPr="00FC503B" w:rsidRDefault="00FC503B" w:rsidP="00FC503B">
      <w:pPr>
        <w:jc w:val="both"/>
        <w:rPr>
          <w:rFonts w:ascii="Arial" w:hAnsi="Arial" w:cs="Arial"/>
          <w:sz w:val="24"/>
          <w:szCs w:val="24"/>
        </w:rPr>
      </w:pPr>
      <w:r w:rsidRPr="00FC503B">
        <w:rPr>
          <w:rFonts w:ascii="Arial" w:hAnsi="Arial" w:cs="Arial"/>
          <w:sz w:val="24"/>
          <w:szCs w:val="24"/>
        </w:rPr>
        <w:t xml:space="preserve">Özellikle Soma Havzasında maden işçileri ağırlıklı olarak, daha önce tarımda istihdam edilen köylülerdir. Tarımın çöküşü denetimsiz güvenliksiz ve güvencesiz </w:t>
      </w:r>
      <w:r w:rsidRPr="00FC503B">
        <w:rPr>
          <w:rFonts w:ascii="Arial" w:hAnsi="Arial" w:cs="Arial"/>
          <w:sz w:val="24"/>
          <w:szCs w:val="24"/>
        </w:rPr>
        <w:lastRenderedPageBreak/>
        <w:t>köylülerin madenlerde çalıştırılmasını kolaylaştırmıştır. Bu madenlerin kapatılmasının önündeki en önemli engellerden birisi olan maden bölgelerindeki ekonomik seçeneksizlik önlenmelidir, gerekirse bu bölgeler tarım sübvansiyonları getirilmelidir. Soma yaşamını yitirenler basın yoluyla gördüklerimizdir. Soma Faciasından çalıştayın yapıldığı güne kadar geçen bir aylık zaman diliminde ülke genelinde 8 maden işçisi daha kaybedilmiştir. Bu kayıplar kamuoyunun gözünden uzaktırlar. Yazık ki, ruhsatsız madenlerde 100-150 metrelik kör maden kuyularına kovalar içinde indirilen köylülerin ölümü “vaka</w:t>
      </w:r>
      <w:r w:rsidR="009C0E01">
        <w:rPr>
          <w:rFonts w:ascii="Arial" w:hAnsi="Arial" w:cs="Arial"/>
          <w:sz w:val="24"/>
          <w:szCs w:val="24"/>
        </w:rPr>
        <w:t>-</w:t>
      </w:r>
      <w:r w:rsidRPr="00FC503B">
        <w:rPr>
          <w:rFonts w:ascii="Arial" w:hAnsi="Arial" w:cs="Arial"/>
          <w:sz w:val="24"/>
          <w:szCs w:val="24"/>
        </w:rPr>
        <w:t xml:space="preserve">i adiye” sayılmaktadır! Çalışanın bölge madenleri ile ilgili bir aidiyet duygusu olmalıdır. Madenlerin kamulaştırılması ve madenlerdeki güvenceli çalışmanın sağlanmasına ek olarak üretimden gelen belirli bir pay bölge halkına verilmelidir. </w:t>
      </w:r>
    </w:p>
    <w:p w:rsidR="00FC503B" w:rsidRPr="00FC503B" w:rsidRDefault="00FC503B" w:rsidP="000C6898">
      <w:pPr>
        <w:jc w:val="both"/>
        <w:rPr>
          <w:rFonts w:ascii="Arial" w:hAnsi="Arial" w:cs="Arial"/>
          <w:b/>
          <w:sz w:val="24"/>
          <w:szCs w:val="24"/>
        </w:rPr>
      </w:pPr>
      <w:r w:rsidRPr="00FC503B">
        <w:rPr>
          <w:rFonts w:ascii="Arial" w:hAnsi="Arial" w:cs="Arial"/>
          <w:b/>
          <w:sz w:val="24"/>
          <w:szCs w:val="24"/>
        </w:rPr>
        <w:t>Kazanın teknik çözümlemesi ve olasılıklar:</w:t>
      </w:r>
    </w:p>
    <w:p w:rsidR="00C26341" w:rsidRDefault="000C6898" w:rsidP="000C6898">
      <w:pPr>
        <w:jc w:val="both"/>
        <w:rPr>
          <w:rFonts w:ascii="Arial" w:hAnsi="Arial" w:cs="Arial"/>
          <w:sz w:val="24"/>
          <w:szCs w:val="24"/>
        </w:rPr>
      </w:pPr>
      <w:r w:rsidRPr="00281B17">
        <w:rPr>
          <w:rFonts w:ascii="Arial" w:hAnsi="Arial" w:cs="Arial"/>
          <w:sz w:val="24"/>
          <w:szCs w:val="24"/>
        </w:rPr>
        <w:t xml:space="preserve">Soma </w:t>
      </w:r>
      <w:r w:rsidR="00BF4893" w:rsidRPr="00281B17">
        <w:rPr>
          <w:rFonts w:ascii="Arial" w:hAnsi="Arial" w:cs="Arial"/>
          <w:sz w:val="24"/>
          <w:szCs w:val="24"/>
        </w:rPr>
        <w:t xml:space="preserve">Havzası </w:t>
      </w:r>
      <w:r w:rsidRPr="00281B17">
        <w:rPr>
          <w:rFonts w:ascii="Arial" w:hAnsi="Arial" w:cs="Arial"/>
          <w:sz w:val="24"/>
          <w:szCs w:val="24"/>
        </w:rPr>
        <w:t xml:space="preserve">kömürlerinin çalışanlar ve maden işletmeleri açısından önemli özelliklerinden biri kendiliğinden yanma eğilimi taşımalarıdır. </w:t>
      </w:r>
      <w:r w:rsidR="009C0E01">
        <w:rPr>
          <w:rFonts w:ascii="Arial" w:hAnsi="Arial" w:cs="Arial"/>
          <w:sz w:val="24"/>
          <w:szCs w:val="24"/>
        </w:rPr>
        <w:t>TMMOB Maden Mühendisleri Odası tarafından 2010 yılında hazırlanan “Türkiye’de Madenlerde İş Kazaları” başlıklı raporda söz konusu maden yüksek riskli madenler arasında gösterilmiştir.  Bu madende kömürün özelliği nedeniyle, uygun önlemler alınmaması durumunda yangın ve zehirlenmeye bağlı kitlesel ölümlerin olabileceği kazaların ortaya çıkabileceği vurgulanmıştır</w:t>
      </w:r>
      <w:r w:rsidR="00D0396D">
        <w:rPr>
          <w:rStyle w:val="DipnotBavurusu"/>
          <w:rFonts w:ascii="Arial" w:hAnsi="Arial" w:cs="Arial"/>
          <w:sz w:val="24"/>
          <w:szCs w:val="24"/>
        </w:rPr>
        <w:footnoteReference w:id="2"/>
      </w:r>
      <w:r w:rsidR="009C0E01">
        <w:rPr>
          <w:rFonts w:ascii="Arial" w:hAnsi="Arial" w:cs="Arial"/>
          <w:sz w:val="24"/>
          <w:szCs w:val="24"/>
        </w:rPr>
        <w:t xml:space="preserve">. </w:t>
      </w:r>
    </w:p>
    <w:p w:rsidR="00C26341" w:rsidRDefault="000C6898" w:rsidP="000C6898">
      <w:pPr>
        <w:jc w:val="both"/>
        <w:rPr>
          <w:rFonts w:ascii="Arial" w:hAnsi="Arial" w:cs="Arial"/>
          <w:sz w:val="24"/>
          <w:szCs w:val="24"/>
        </w:rPr>
      </w:pPr>
      <w:r w:rsidRPr="00281B17">
        <w:rPr>
          <w:rFonts w:ascii="Arial" w:hAnsi="Arial" w:cs="Arial"/>
          <w:sz w:val="24"/>
          <w:szCs w:val="24"/>
        </w:rPr>
        <w:t>Soma Kazasının (</w:t>
      </w:r>
      <w:r w:rsidRPr="009C0E01">
        <w:rPr>
          <w:rFonts w:ascii="Arial" w:hAnsi="Arial" w:cs="Arial"/>
          <w:i/>
          <w:sz w:val="24"/>
          <w:szCs w:val="24"/>
        </w:rPr>
        <w:t>KATLİAMININ</w:t>
      </w:r>
      <w:r w:rsidRPr="00281B17">
        <w:rPr>
          <w:rFonts w:ascii="Arial" w:hAnsi="Arial" w:cs="Arial"/>
          <w:sz w:val="24"/>
          <w:szCs w:val="24"/>
        </w:rPr>
        <w:t>) olası oluş biçimi maden girişinden uzak bölgedeki kömürü çıkarılmış eski bölmelerde teknik zorunluluk nedeniyle bırakılmış olan kömürlerin (</w:t>
      </w:r>
      <w:r w:rsidRPr="009C0E01">
        <w:rPr>
          <w:rFonts w:ascii="Arial" w:hAnsi="Arial" w:cs="Arial"/>
          <w:i/>
          <w:sz w:val="24"/>
          <w:szCs w:val="24"/>
        </w:rPr>
        <w:t>topuklar</w:t>
      </w:r>
      <w:r w:rsidRPr="00281B17">
        <w:rPr>
          <w:rFonts w:ascii="Arial" w:hAnsi="Arial" w:cs="Arial"/>
          <w:sz w:val="24"/>
          <w:szCs w:val="24"/>
        </w:rPr>
        <w:t xml:space="preserve">) kapalı bölmelerde uzun süredir yanmakta olması ve bu yanma süreci sonunda oluşan </w:t>
      </w:r>
      <w:r w:rsidR="00CB4FCB" w:rsidRPr="00281B17">
        <w:rPr>
          <w:rFonts w:ascii="Arial" w:hAnsi="Arial" w:cs="Arial"/>
          <w:sz w:val="24"/>
          <w:szCs w:val="24"/>
        </w:rPr>
        <w:t>CO gazı</w:t>
      </w:r>
      <w:r w:rsidRPr="00281B17">
        <w:rPr>
          <w:rFonts w:ascii="Arial" w:hAnsi="Arial" w:cs="Arial"/>
          <w:sz w:val="24"/>
          <w:szCs w:val="24"/>
        </w:rPr>
        <w:t xml:space="preserve">nın </w:t>
      </w:r>
      <w:r w:rsidR="00420205" w:rsidRPr="00281B17">
        <w:rPr>
          <w:rFonts w:ascii="Arial" w:hAnsi="Arial" w:cs="Arial"/>
          <w:sz w:val="24"/>
          <w:szCs w:val="24"/>
        </w:rPr>
        <w:t xml:space="preserve">aniden galerilere yayılmasıdır. Bu ani CO deşarjı </w:t>
      </w:r>
      <w:r w:rsidR="00CB4FCB" w:rsidRPr="00281B17">
        <w:rPr>
          <w:rFonts w:ascii="Arial" w:hAnsi="Arial" w:cs="Arial"/>
          <w:sz w:val="24"/>
          <w:szCs w:val="24"/>
        </w:rPr>
        <w:t>nedeniyle var olan ve çalışır durumda</w:t>
      </w:r>
      <w:r w:rsidR="00420205" w:rsidRPr="00281B17">
        <w:rPr>
          <w:rFonts w:ascii="Arial" w:hAnsi="Arial" w:cs="Arial"/>
          <w:sz w:val="24"/>
          <w:szCs w:val="24"/>
        </w:rPr>
        <w:t>ki</w:t>
      </w:r>
      <w:r w:rsidR="00CB4FCB" w:rsidRPr="00281B17">
        <w:rPr>
          <w:rFonts w:ascii="Arial" w:hAnsi="Arial" w:cs="Arial"/>
          <w:sz w:val="24"/>
          <w:szCs w:val="24"/>
        </w:rPr>
        <w:t xml:space="preserve"> gaz dedektörleri gazın tedricen artışını gösterememiş uyarıcı rol oynayamamış olabilir. Gazın riskli düzeyin altındayken aniden ölümcül sınırların üstüne çıkması üzeride</w:t>
      </w:r>
      <w:r w:rsidR="00420205" w:rsidRPr="00281B17">
        <w:rPr>
          <w:rFonts w:ascii="Arial" w:hAnsi="Arial" w:cs="Arial"/>
          <w:sz w:val="24"/>
          <w:szCs w:val="24"/>
        </w:rPr>
        <w:t>,</w:t>
      </w:r>
      <w:r w:rsidR="00CB4FCB" w:rsidRPr="00281B17">
        <w:rPr>
          <w:rFonts w:ascii="Arial" w:hAnsi="Arial" w:cs="Arial"/>
          <w:sz w:val="24"/>
          <w:szCs w:val="24"/>
        </w:rPr>
        <w:t xml:space="preserve"> vardiya değişimi </w:t>
      </w:r>
      <w:r w:rsidR="00420205" w:rsidRPr="00281B17">
        <w:rPr>
          <w:rFonts w:ascii="Arial" w:hAnsi="Arial" w:cs="Arial"/>
          <w:sz w:val="24"/>
          <w:szCs w:val="24"/>
        </w:rPr>
        <w:t xml:space="preserve">nedeniyle </w:t>
      </w:r>
      <w:r w:rsidR="00CB4FCB" w:rsidRPr="00281B17">
        <w:rPr>
          <w:rFonts w:ascii="Arial" w:hAnsi="Arial" w:cs="Arial"/>
          <w:sz w:val="24"/>
          <w:szCs w:val="24"/>
        </w:rPr>
        <w:t xml:space="preserve">madende ilerlemekte olan işçilerin geri çıkarılması için zorunlu olarak zaman </w:t>
      </w:r>
      <w:r w:rsidR="00420205" w:rsidRPr="00281B17">
        <w:rPr>
          <w:rFonts w:ascii="Arial" w:hAnsi="Arial" w:cs="Arial"/>
          <w:sz w:val="24"/>
          <w:szCs w:val="24"/>
        </w:rPr>
        <w:t xml:space="preserve">harcanması dolayısıyla </w:t>
      </w:r>
      <w:r w:rsidR="00CB4FCB" w:rsidRPr="00281B17">
        <w:rPr>
          <w:rFonts w:ascii="Arial" w:hAnsi="Arial" w:cs="Arial"/>
          <w:sz w:val="24"/>
          <w:szCs w:val="24"/>
        </w:rPr>
        <w:t>galeriler içindeki hava akımının tersine çevrilebilmesi için uzunca bir süre beklenmesi gerekmiş</w:t>
      </w:r>
      <w:r w:rsidR="00420205" w:rsidRPr="00281B17">
        <w:rPr>
          <w:rFonts w:ascii="Arial" w:hAnsi="Arial" w:cs="Arial"/>
          <w:sz w:val="24"/>
          <w:szCs w:val="24"/>
        </w:rPr>
        <w:t xml:space="preserve">tir. Bu süre </w:t>
      </w:r>
      <w:r w:rsidR="00CB4FCB" w:rsidRPr="00281B17">
        <w:rPr>
          <w:rFonts w:ascii="Arial" w:hAnsi="Arial" w:cs="Arial"/>
          <w:sz w:val="24"/>
          <w:szCs w:val="24"/>
        </w:rPr>
        <w:t>vardiyada çalışmakta olan işçilerin dışarı çıkışları için gereken zamanı</w:t>
      </w:r>
      <w:r w:rsidR="00420205" w:rsidRPr="00281B17">
        <w:rPr>
          <w:rFonts w:ascii="Arial" w:hAnsi="Arial" w:cs="Arial"/>
          <w:sz w:val="24"/>
          <w:szCs w:val="24"/>
        </w:rPr>
        <w:t>n kullanılmasına neden olmuştur.</w:t>
      </w:r>
      <w:r w:rsidR="00CB4FCB" w:rsidRPr="00281B17">
        <w:rPr>
          <w:rFonts w:ascii="Arial" w:hAnsi="Arial" w:cs="Arial"/>
          <w:sz w:val="24"/>
          <w:szCs w:val="24"/>
        </w:rPr>
        <w:t xml:space="preserve"> </w:t>
      </w:r>
      <w:r w:rsidR="00420205" w:rsidRPr="00281B17">
        <w:rPr>
          <w:rFonts w:ascii="Arial" w:hAnsi="Arial" w:cs="Arial"/>
          <w:sz w:val="24"/>
          <w:szCs w:val="24"/>
        </w:rPr>
        <w:t>Yanma nedeniyle o</w:t>
      </w:r>
      <w:r w:rsidR="00A527B9" w:rsidRPr="00281B17">
        <w:rPr>
          <w:rFonts w:ascii="Arial" w:hAnsi="Arial" w:cs="Arial"/>
          <w:sz w:val="24"/>
          <w:szCs w:val="24"/>
        </w:rPr>
        <w:t>rtam</w:t>
      </w:r>
      <w:r w:rsidR="00420205" w:rsidRPr="00281B17">
        <w:rPr>
          <w:rFonts w:ascii="Arial" w:hAnsi="Arial" w:cs="Arial"/>
          <w:sz w:val="24"/>
          <w:szCs w:val="24"/>
        </w:rPr>
        <w:t>daki</w:t>
      </w:r>
      <w:r w:rsidR="00A527B9" w:rsidRPr="00281B17">
        <w:rPr>
          <w:rFonts w:ascii="Arial" w:hAnsi="Arial" w:cs="Arial"/>
          <w:sz w:val="24"/>
          <w:szCs w:val="24"/>
        </w:rPr>
        <w:t xml:space="preserve"> </w:t>
      </w:r>
      <w:r w:rsidR="00420205" w:rsidRPr="00281B17">
        <w:rPr>
          <w:rFonts w:ascii="Arial" w:hAnsi="Arial" w:cs="Arial"/>
          <w:sz w:val="24"/>
          <w:szCs w:val="24"/>
        </w:rPr>
        <w:t xml:space="preserve">oksijenin azalması </w:t>
      </w:r>
      <w:r w:rsidR="00A527B9" w:rsidRPr="00281B17">
        <w:rPr>
          <w:rFonts w:ascii="Arial" w:hAnsi="Arial" w:cs="Arial"/>
          <w:sz w:val="24"/>
          <w:szCs w:val="24"/>
        </w:rPr>
        <w:t xml:space="preserve">da </w:t>
      </w:r>
      <w:r w:rsidR="00420205" w:rsidRPr="00281B17">
        <w:rPr>
          <w:rFonts w:ascii="Arial" w:hAnsi="Arial" w:cs="Arial"/>
          <w:sz w:val="24"/>
          <w:szCs w:val="24"/>
        </w:rPr>
        <w:t xml:space="preserve">işçilerde bulunan </w:t>
      </w:r>
      <w:r w:rsidR="00A527B9" w:rsidRPr="00281B17">
        <w:rPr>
          <w:rFonts w:ascii="Arial" w:hAnsi="Arial" w:cs="Arial"/>
          <w:sz w:val="24"/>
          <w:szCs w:val="24"/>
        </w:rPr>
        <w:t>CO maske</w:t>
      </w:r>
      <w:r w:rsidR="00420205" w:rsidRPr="00281B17">
        <w:rPr>
          <w:rFonts w:ascii="Arial" w:hAnsi="Arial" w:cs="Arial"/>
          <w:sz w:val="24"/>
          <w:szCs w:val="24"/>
        </w:rPr>
        <w:t>leri</w:t>
      </w:r>
      <w:r w:rsidR="00A527B9" w:rsidRPr="00281B17">
        <w:rPr>
          <w:rFonts w:ascii="Arial" w:hAnsi="Arial" w:cs="Arial"/>
          <w:sz w:val="24"/>
          <w:szCs w:val="24"/>
        </w:rPr>
        <w:t>ni</w:t>
      </w:r>
      <w:r w:rsidR="00420205" w:rsidRPr="00281B17">
        <w:rPr>
          <w:rFonts w:ascii="Arial" w:hAnsi="Arial" w:cs="Arial"/>
          <w:sz w:val="24"/>
          <w:szCs w:val="24"/>
        </w:rPr>
        <w:t xml:space="preserve"> </w:t>
      </w:r>
      <w:r w:rsidR="00A527B9" w:rsidRPr="00281B17">
        <w:rPr>
          <w:rFonts w:ascii="Arial" w:hAnsi="Arial" w:cs="Arial"/>
          <w:sz w:val="24"/>
          <w:szCs w:val="24"/>
        </w:rPr>
        <w:t>işlev</w:t>
      </w:r>
      <w:r w:rsidR="007F3365">
        <w:rPr>
          <w:rFonts w:ascii="Arial" w:hAnsi="Arial" w:cs="Arial"/>
          <w:sz w:val="24"/>
          <w:szCs w:val="24"/>
        </w:rPr>
        <w:t>siz</w:t>
      </w:r>
      <w:r w:rsidR="00A527B9" w:rsidRPr="00281B17">
        <w:rPr>
          <w:rFonts w:ascii="Arial" w:hAnsi="Arial" w:cs="Arial"/>
          <w:sz w:val="24"/>
          <w:szCs w:val="24"/>
        </w:rPr>
        <w:t xml:space="preserve"> kılmıştır. Oksijen olmayan ye</w:t>
      </w:r>
      <w:r w:rsidR="00E22FFC" w:rsidRPr="00281B17">
        <w:rPr>
          <w:rFonts w:ascii="Arial" w:hAnsi="Arial" w:cs="Arial"/>
          <w:sz w:val="24"/>
          <w:szCs w:val="24"/>
        </w:rPr>
        <w:t xml:space="preserve">rde CO gazını absorbe eden kartuşlu maskeler yeterli olmaz, </w:t>
      </w:r>
      <w:r w:rsidR="00A527B9" w:rsidRPr="00281B17">
        <w:rPr>
          <w:rFonts w:ascii="Arial" w:hAnsi="Arial" w:cs="Arial"/>
          <w:sz w:val="24"/>
          <w:szCs w:val="24"/>
        </w:rPr>
        <w:t xml:space="preserve">oksijen </w:t>
      </w:r>
      <w:r w:rsidR="00E22FFC" w:rsidRPr="00281B17">
        <w:rPr>
          <w:rFonts w:ascii="Arial" w:hAnsi="Arial" w:cs="Arial"/>
          <w:sz w:val="24"/>
          <w:szCs w:val="24"/>
        </w:rPr>
        <w:t xml:space="preserve">desteğine </w:t>
      </w:r>
      <w:r w:rsidR="00A527B9" w:rsidRPr="00281B17">
        <w:rPr>
          <w:rFonts w:ascii="Arial" w:hAnsi="Arial" w:cs="Arial"/>
          <w:sz w:val="24"/>
          <w:szCs w:val="24"/>
        </w:rPr>
        <w:t xml:space="preserve">gereksinim </w:t>
      </w:r>
      <w:r w:rsidR="00E22FFC" w:rsidRPr="00281B17">
        <w:rPr>
          <w:rFonts w:ascii="Arial" w:hAnsi="Arial" w:cs="Arial"/>
          <w:sz w:val="24"/>
          <w:szCs w:val="24"/>
        </w:rPr>
        <w:t>vardır.</w:t>
      </w:r>
      <w:r w:rsidR="00A527B9" w:rsidRPr="00281B17">
        <w:rPr>
          <w:rFonts w:ascii="Arial" w:hAnsi="Arial" w:cs="Arial"/>
          <w:sz w:val="24"/>
          <w:szCs w:val="24"/>
        </w:rPr>
        <w:t xml:space="preserve"> Nitekim az sayıda da olsa </w:t>
      </w:r>
      <w:r w:rsidR="00E22FFC" w:rsidRPr="00281B17">
        <w:rPr>
          <w:rFonts w:ascii="Arial" w:hAnsi="Arial" w:cs="Arial"/>
          <w:sz w:val="24"/>
          <w:szCs w:val="24"/>
        </w:rPr>
        <w:t>(</w:t>
      </w:r>
      <w:r w:rsidR="00E22FFC" w:rsidRPr="00EF6B0E">
        <w:rPr>
          <w:rFonts w:ascii="Arial" w:hAnsi="Arial" w:cs="Arial"/>
          <w:i/>
          <w:sz w:val="24"/>
          <w:szCs w:val="24"/>
        </w:rPr>
        <w:t>40 kadar</w:t>
      </w:r>
      <w:r w:rsidR="00E22FFC" w:rsidRPr="00281B17">
        <w:rPr>
          <w:rFonts w:ascii="Arial" w:hAnsi="Arial" w:cs="Arial"/>
          <w:sz w:val="24"/>
          <w:szCs w:val="24"/>
        </w:rPr>
        <w:t xml:space="preserve">) </w:t>
      </w:r>
      <w:r w:rsidR="00A527B9" w:rsidRPr="00281B17">
        <w:rPr>
          <w:rFonts w:ascii="Arial" w:hAnsi="Arial" w:cs="Arial"/>
          <w:sz w:val="24"/>
          <w:szCs w:val="24"/>
        </w:rPr>
        <w:t>oksijen maske</w:t>
      </w:r>
      <w:r w:rsidR="00E22FFC" w:rsidRPr="00281B17">
        <w:rPr>
          <w:rFonts w:ascii="Arial" w:hAnsi="Arial" w:cs="Arial"/>
          <w:sz w:val="24"/>
          <w:szCs w:val="24"/>
        </w:rPr>
        <w:t>s</w:t>
      </w:r>
      <w:r w:rsidR="00A527B9" w:rsidRPr="00281B17">
        <w:rPr>
          <w:rFonts w:ascii="Arial" w:hAnsi="Arial" w:cs="Arial"/>
          <w:sz w:val="24"/>
          <w:szCs w:val="24"/>
        </w:rPr>
        <w:t xml:space="preserve">inin bulunduğu </w:t>
      </w:r>
      <w:r w:rsidR="00E22FFC" w:rsidRPr="00281B17">
        <w:rPr>
          <w:rFonts w:ascii="Arial" w:hAnsi="Arial" w:cs="Arial"/>
          <w:sz w:val="24"/>
          <w:szCs w:val="24"/>
        </w:rPr>
        <w:t xml:space="preserve">revir alanına </w:t>
      </w:r>
      <w:r w:rsidR="00A527B9" w:rsidRPr="00281B17">
        <w:rPr>
          <w:rFonts w:ascii="Arial" w:hAnsi="Arial" w:cs="Arial"/>
          <w:sz w:val="24"/>
          <w:szCs w:val="24"/>
        </w:rPr>
        <w:t>galerilerde</w:t>
      </w:r>
      <w:r w:rsidR="00E22FFC" w:rsidRPr="00281B17">
        <w:rPr>
          <w:rFonts w:ascii="Arial" w:hAnsi="Arial" w:cs="Arial"/>
          <w:sz w:val="24"/>
          <w:szCs w:val="24"/>
        </w:rPr>
        <w:t>ki</w:t>
      </w:r>
      <w:r w:rsidR="00A527B9" w:rsidRPr="00281B17">
        <w:rPr>
          <w:rFonts w:ascii="Arial" w:hAnsi="Arial" w:cs="Arial"/>
          <w:sz w:val="24"/>
          <w:szCs w:val="24"/>
        </w:rPr>
        <w:t xml:space="preserve"> işçilerin ulaşamadığı düşünülmektedir. İşçilerde CO maskesi yerine </w:t>
      </w:r>
      <w:r w:rsidR="00E22FFC" w:rsidRPr="00281B17">
        <w:rPr>
          <w:rFonts w:ascii="Arial" w:hAnsi="Arial" w:cs="Arial"/>
          <w:sz w:val="24"/>
          <w:szCs w:val="24"/>
        </w:rPr>
        <w:t>o</w:t>
      </w:r>
      <w:r w:rsidR="00A527B9" w:rsidRPr="00281B17">
        <w:rPr>
          <w:rFonts w:ascii="Arial" w:hAnsi="Arial" w:cs="Arial"/>
          <w:sz w:val="24"/>
          <w:szCs w:val="24"/>
        </w:rPr>
        <w:t>ksijen maskesi bulun</w:t>
      </w:r>
      <w:r w:rsidR="00E22FFC" w:rsidRPr="00281B17">
        <w:rPr>
          <w:rFonts w:ascii="Arial" w:hAnsi="Arial" w:cs="Arial"/>
          <w:sz w:val="24"/>
          <w:szCs w:val="24"/>
        </w:rPr>
        <w:t xml:space="preserve">masının </w:t>
      </w:r>
      <w:r w:rsidR="00A527B9" w:rsidRPr="00281B17">
        <w:rPr>
          <w:rFonts w:ascii="Arial" w:hAnsi="Arial" w:cs="Arial"/>
          <w:sz w:val="24"/>
          <w:szCs w:val="24"/>
        </w:rPr>
        <w:t>ölümlerin hemen tümüyle önlenebileceği düşünülmektedir. İşçilerde Oksijen maskesi yerine CO maskesi bulunması “</w:t>
      </w:r>
      <w:r w:rsidR="00A527B9" w:rsidRPr="00281B17">
        <w:rPr>
          <w:rFonts w:ascii="Arial" w:hAnsi="Arial" w:cs="Arial"/>
          <w:sz w:val="24"/>
          <w:szCs w:val="24"/>
          <w:u w:val="single"/>
        </w:rPr>
        <w:t xml:space="preserve">CO maskesi </w:t>
      </w:r>
      <w:r w:rsidR="00E22FFC" w:rsidRPr="00281B17">
        <w:rPr>
          <w:rFonts w:ascii="Arial" w:hAnsi="Arial" w:cs="Arial"/>
          <w:sz w:val="24"/>
          <w:szCs w:val="24"/>
          <w:u w:val="single"/>
        </w:rPr>
        <w:t xml:space="preserve">YA DA </w:t>
      </w:r>
      <w:r w:rsidR="00A527B9" w:rsidRPr="00281B17">
        <w:rPr>
          <w:rFonts w:ascii="Arial" w:hAnsi="Arial" w:cs="Arial"/>
          <w:sz w:val="24"/>
          <w:szCs w:val="24"/>
          <w:u w:val="single"/>
        </w:rPr>
        <w:t>Oksijen maskesi</w:t>
      </w:r>
      <w:r w:rsidR="00A527B9" w:rsidRPr="00281B17">
        <w:rPr>
          <w:rFonts w:ascii="Arial" w:hAnsi="Arial" w:cs="Arial"/>
          <w:sz w:val="24"/>
          <w:szCs w:val="24"/>
        </w:rPr>
        <w:t xml:space="preserve">” bulundurma </w:t>
      </w:r>
      <w:r w:rsidR="00E22FFC" w:rsidRPr="00281B17">
        <w:rPr>
          <w:rFonts w:ascii="Arial" w:hAnsi="Arial" w:cs="Arial"/>
          <w:sz w:val="24"/>
          <w:szCs w:val="24"/>
        </w:rPr>
        <w:t xml:space="preserve">zorunluluğundan söz eden çelişkili mevzuatın </w:t>
      </w:r>
      <w:r w:rsidR="00A527B9" w:rsidRPr="00281B17">
        <w:rPr>
          <w:rFonts w:ascii="Arial" w:hAnsi="Arial" w:cs="Arial"/>
          <w:sz w:val="24"/>
          <w:szCs w:val="24"/>
        </w:rPr>
        <w:t xml:space="preserve">yol açtığı bir işveren </w:t>
      </w:r>
      <w:r w:rsidR="00E22FFC" w:rsidRPr="00281B17">
        <w:rPr>
          <w:rFonts w:ascii="Arial" w:hAnsi="Arial" w:cs="Arial"/>
          <w:sz w:val="24"/>
          <w:szCs w:val="24"/>
        </w:rPr>
        <w:t>seçimidir</w:t>
      </w:r>
      <w:r w:rsidR="00A527B9" w:rsidRPr="00281B17">
        <w:rPr>
          <w:rFonts w:ascii="Arial" w:hAnsi="Arial" w:cs="Arial"/>
          <w:sz w:val="24"/>
          <w:szCs w:val="24"/>
        </w:rPr>
        <w:t xml:space="preserve">. Bu tercih oksijen maskesinden yana kullanılsa bu kazanın yol açtığı ölümler büyük </w:t>
      </w:r>
      <w:r w:rsidR="00A527B9" w:rsidRPr="00281B17">
        <w:rPr>
          <w:rFonts w:ascii="Arial" w:hAnsi="Arial" w:cs="Arial"/>
          <w:sz w:val="24"/>
          <w:szCs w:val="24"/>
        </w:rPr>
        <w:lastRenderedPageBreak/>
        <w:t xml:space="preserve">olasılıkla önlenebilecekti. Diğer </w:t>
      </w:r>
      <w:r w:rsidR="00E22FFC" w:rsidRPr="00281B17">
        <w:rPr>
          <w:rFonts w:ascii="Arial" w:hAnsi="Arial" w:cs="Arial"/>
          <w:sz w:val="24"/>
          <w:szCs w:val="24"/>
        </w:rPr>
        <w:t xml:space="preserve">yandan </w:t>
      </w:r>
      <w:r w:rsidR="00A527B9" w:rsidRPr="00281B17">
        <w:rPr>
          <w:rFonts w:ascii="Arial" w:hAnsi="Arial" w:cs="Arial"/>
          <w:sz w:val="24"/>
          <w:szCs w:val="24"/>
        </w:rPr>
        <w:t>vardiya değişiminin “dışarıda değil” de “kazma başına” olması da</w:t>
      </w:r>
      <w:r w:rsidR="00E22FFC" w:rsidRPr="00281B17">
        <w:rPr>
          <w:rFonts w:ascii="Arial" w:hAnsi="Arial" w:cs="Arial"/>
          <w:sz w:val="24"/>
          <w:szCs w:val="24"/>
        </w:rPr>
        <w:t>,</w:t>
      </w:r>
      <w:r w:rsidR="00A527B9" w:rsidRPr="00281B17">
        <w:rPr>
          <w:rFonts w:ascii="Arial" w:hAnsi="Arial" w:cs="Arial"/>
          <w:sz w:val="24"/>
          <w:szCs w:val="24"/>
        </w:rPr>
        <w:t xml:space="preserve"> olasılıkla</w:t>
      </w:r>
      <w:r w:rsidR="00E22FFC" w:rsidRPr="00281B17">
        <w:rPr>
          <w:rFonts w:ascii="Arial" w:hAnsi="Arial" w:cs="Arial"/>
          <w:sz w:val="24"/>
          <w:szCs w:val="24"/>
        </w:rPr>
        <w:t>,</w:t>
      </w:r>
      <w:r w:rsidR="00A527B9" w:rsidRPr="00281B17">
        <w:rPr>
          <w:rFonts w:ascii="Arial" w:hAnsi="Arial" w:cs="Arial"/>
          <w:sz w:val="24"/>
          <w:szCs w:val="24"/>
        </w:rPr>
        <w:t xml:space="preserve"> </w:t>
      </w:r>
      <w:r w:rsidR="00E22FFC" w:rsidRPr="00281B17">
        <w:rPr>
          <w:rFonts w:ascii="Arial" w:hAnsi="Arial" w:cs="Arial"/>
          <w:sz w:val="24"/>
          <w:szCs w:val="24"/>
        </w:rPr>
        <w:t>birçok</w:t>
      </w:r>
      <w:r w:rsidR="00A527B9" w:rsidRPr="00281B17">
        <w:rPr>
          <w:rFonts w:ascii="Arial" w:hAnsi="Arial" w:cs="Arial"/>
          <w:sz w:val="24"/>
          <w:szCs w:val="24"/>
        </w:rPr>
        <w:t xml:space="preserve"> tahliyeye engel olmuştur. </w:t>
      </w:r>
    </w:p>
    <w:p w:rsidR="00CB4FCB" w:rsidRDefault="00A527B9" w:rsidP="000C6898">
      <w:pPr>
        <w:jc w:val="both"/>
        <w:rPr>
          <w:rFonts w:ascii="Arial" w:hAnsi="Arial" w:cs="Arial"/>
          <w:sz w:val="24"/>
          <w:szCs w:val="24"/>
        </w:rPr>
      </w:pPr>
      <w:r w:rsidRPr="00281B17">
        <w:rPr>
          <w:rFonts w:ascii="Arial" w:hAnsi="Arial" w:cs="Arial"/>
          <w:sz w:val="24"/>
          <w:szCs w:val="24"/>
        </w:rPr>
        <w:t>Üretim baskısının yol açtığı bu uygulama ne yazık ki böyle bir kitlesel kayba yol açmış</w:t>
      </w:r>
      <w:r w:rsidR="00E22FFC" w:rsidRPr="00281B17">
        <w:rPr>
          <w:rFonts w:ascii="Arial" w:hAnsi="Arial" w:cs="Arial"/>
          <w:sz w:val="24"/>
          <w:szCs w:val="24"/>
        </w:rPr>
        <w:t>tır</w:t>
      </w:r>
      <w:r w:rsidRPr="00281B17">
        <w:rPr>
          <w:rFonts w:ascii="Arial" w:hAnsi="Arial" w:cs="Arial"/>
          <w:sz w:val="24"/>
          <w:szCs w:val="24"/>
        </w:rPr>
        <w:t>.</w:t>
      </w:r>
      <w:r w:rsidR="006E6F9D" w:rsidRPr="00281B17">
        <w:rPr>
          <w:rFonts w:ascii="Arial" w:hAnsi="Arial" w:cs="Arial"/>
          <w:sz w:val="24"/>
          <w:szCs w:val="24"/>
        </w:rPr>
        <w:t xml:space="preserve"> </w:t>
      </w:r>
      <w:r w:rsidR="00E22FFC" w:rsidRPr="00281B17">
        <w:rPr>
          <w:rFonts w:ascii="Arial" w:hAnsi="Arial" w:cs="Arial"/>
          <w:sz w:val="24"/>
          <w:szCs w:val="24"/>
        </w:rPr>
        <w:t xml:space="preserve">Vardiya </w:t>
      </w:r>
      <w:r w:rsidR="006E6F9D" w:rsidRPr="00281B17">
        <w:rPr>
          <w:rFonts w:ascii="Arial" w:hAnsi="Arial" w:cs="Arial"/>
          <w:sz w:val="24"/>
          <w:szCs w:val="24"/>
        </w:rPr>
        <w:t xml:space="preserve">değişimi dışarıda olsaydı yeni giren işçilerin çıkışı için zaman kaybedilmeyecek ve </w:t>
      </w:r>
      <w:r w:rsidR="00E22FFC" w:rsidRPr="00281B17">
        <w:rPr>
          <w:rFonts w:ascii="Arial" w:hAnsi="Arial" w:cs="Arial"/>
          <w:sz w:val="24"/>
          <w:szCs w:val="24"/>
        </w:rPr>
        <w:t xml:space="preserve">olasılıkla </w:t>
      </w:r>
      <w:r w:rsidR="00EF6B0E" w:rsidRPr="00281B17">
        <w:rPr>
          <w:rFonts w:ascii="Arial" w:hAnsi="Arial" w:cs="Arial"/>
          <w:sz w:val="24"/>
          <w:szCs w:val="24"/>
        </w:rPr>
        <w:t>birçok</w:t>
      </w:r>
      <w:r w:rsidR="006E6F9D" w:rsidRPr="00281B17">
        <w:rPr>
          <w:rFonts w:ascii="Arial" w:hAnsi="Arial" w:cs="Arial"/>
          <w:sz w:val="24"/>
          <w:szCs w:val="24"/>
        </w:rPr>
        <w:t xml:space="preserve"> işçi kurtarılabileceklerdi. Kamuoyunda “</w:t>
      </w:r>
      <w:r w:rsidR="00281B17" w:rsidRPr="00281B17">
        <w:rPr>
          <w:rFonts w:ascii="Arial" w:hAnsi="Arial" w:cs="Arial"/>
          <w:sz w:val="24"/>
          <w:szCs w:val="24"/>
        </w:rPr>
        <w:t xml:space="preserve">yaşam </w:t>
      </w:r>
      <w:r w:rsidR="006E6F9D" w:rsidRPr="00281B17">
        <w:rPr>
          <w:rFonts w:ascii="Arial" w:hAnsi="Arial" w:cs="Arial"/>
          <w:sz w:val="24"/>
          <w:szCs w:val="24"/>
        </w:rPr>
        <w:t>odaları” olarak bil</w:t>
      </w:r>
      <w:r w:rsidR="00081E40" w:rsidRPr="00281B17">
        <w:rPr>
          <w:rFonts w:ascii="Arial" w:hAnsi="Arial" w:cs="Arial"/>
          <w:sz w:val="24"/>
          <w:szCs w:val="24"/>
        </w:rPr>
        <w:t xml:space="preserve">inen kurtarma / idame odalarının uzmanlarca </w:t>
      </w:r>
      <w:r w:rsidR="00E22FFC" w:rsidRPr="00281B17">
        <w:rPr>
          <w:rFonts w:ascii="Arial" w:hAnsi="Arial" w:cs="Arial"/>
          <w:sz w:val="24"/>
          <w:szCs w:val="24"/>
        </w:rPr>
        <w:t xml:space="preserve">kömür madenciliğinde uygun seçimler </w:t>
      </w:r>
      <w:r w:rsidR="006E6F9D" w:rsidRPr="00281B17">
        <w:rPr>
          <w:rFonts w:ascii="Arial" w:hAnsi="Arial" w:cs="Arial"/>
          <w:sz w:val="24"/>
          <w:szCs w:val="24"/>
        </w:rPr>
        <w:t>olmadığı</w:t>
      </w:r>
      <w:r w:rsidR="00081E40" w:rsidRPr="00281B17">
        <w:rPr>
          <w:rFonts w:ascii="Arial" w:hAnsi="Arial" w:cs="Arial"/>
          <w:sz w:val="24"/>
          <w:szCs w:val="24"/>
        </w:rPr>
        <w:t xml:space="preserve"> belirtilmiştir. Bu odalar </w:t>
      </w:r>
      <w:r w:rsidR="00E22FFC" w:rsidRPr="00281B17">
        <w:rPr>
          <w:rFonts w:ascii="Arial" w:hAnsi="Arial" w:cs="Arial"/>
          <w:sz w:val="24"/>
          <w:szCs w:val="24"/>
        </w:rPr>
        <w:t xml:space="preserve">daha çok </w:t>
      </w:r>
      <w:r w:rsidR="00081E40" w:rsidRPr="00281B17">
        <w:rPr>
          <w:rFonts w:ascii="Arial" w:hAnsi="Arial" w:cs="Arial"/>
          <w:sz w:val="24"/>
          <w:szCs w:val="24"/>
        </w:rPr>
        <w:t xml:space="preserve">metal madenlerinde </w:t>
      </w:r>
      <w:r w:rsidR="00E22FFC" w:rsidRPr="00281B17">
        <w:rPr>
          <w:rFonts w:ascii="Arial" w:hAnsi="Arial" w:cs="Arial"/>
          <w:sz w:val="24"/>
          <w:szCs w:val="24"/>
        </w:rPr>
        <w:t>kullanılmaktadır</w:t>
      </w:r>
      <w:r w:rsidR="00081E40" w:rsidRPr="00281B17">
        <w:rPr>
          <w:rFonts w:ascii="Arial" w:hAnsi="Arial" w:cs="Arial"/>
          <w:sz w:val="24"/>
          <w:szCs w:val="24"/>
        </w:rPr>
        <w:t xml:space="preserve">. Kömür yangınlarında bu odalarda oluşan ısının yaşam </w:t>
      </w:r>
      <w:r w:rsidR="00281B17" w:rsidRPr="00281B17">
        <w:rPr>
          <w:rFonts w:ascii="Arial" w:hAnsi="Arial" w:cs="Arial"/>
          <w:sz w:val="24"/>
          <w:szCs w:val="24"/>
        </w:rPr>
        <w:t xml:space="preserve">odaları </w:t>
      </w:r>
      <w:r w:rsidR="00081E40" w:rsidRPr="00281B17">
        <w:rPr>
          <w:rFonts w:ascii="Arial" w:hAnsi="Arial" w:cs="Arial"/>
          <w:sz w:val="24"/>
          <w:szCs w:val="24"/>
        </w:rPr>
        <w:t>için elverişli olmadığı düşünülmektedir.</w:t>
      </w:r>
    </w:p>
    <w:p w:rsidR="00420205" w:rsidRDefault="00281B17" w:rsidP="000C6898">
      <w:pPr>
        <w:jc w:val="both"/>
        <w:rPr>
          <w:rFonts w:ascii="Arial" w:hAnsi="Arial" w:cs="Arial"/>
          <w:sz w:val="24"/>
          <w:szCs w:val="24"/>
        </w:rPr>
      </w:pPr>
      <w:r w:rsidRPr="00281B17">
        <w:rPr>
          <w:rFonts w:ascii="Arial" w:hAnsi="Arial" w:cs="Arial"/>
          <w:sz w:val="24"/>
          <w:szCs w:val="24"/>
        </w:rPr>
        <w:t xml:space="preserve">Üretim baskısının hazırlayıcı nedenlerinden biri olduğu bu felaketin yol açtığı can kayıplarının </w:t>
      </w:r>
      <w:r w:rsidR="009C0E01">
        <w:rPr>
          <w:rFonts w:ascii="Arial" w:hAnsi="Arial" w:cs="Arial"/>
          <w:sz w:val="24"/>
          <w:szCs w:val="24"/>
        </w:rPr>
        <w:t xml:space="preserve">başat </w:t>
      </w:r>
      <w:r w:rsidRPr="00281B17">
        <w:rPr>
          <w:rFonts w:ascii="Arial" w:hAnsi="Arial" w:cs="Arial"/>
          <w:sz w:val="24"/>
          <w:szCs w:val="24"/>
        </w:rPr>
        <w:t>nedenleri arasında yukarıda söz edilen 2 öğe, mevzuattaki çelişkili ifade nedeniyle işçilerin “oksijen yerine CO maskesiyle donatılmaları” ve “kazma başında vardiya değişimi” sayılabilir. Kuşkusuz kazanın asıl nedeni bilirkişi raporları doğrultusunda aydınlatılacaktır, burada yapılan can kayıpları ile ilgili uzman görüşleri irdelenmiştir. Sonuç olarak, s</w:t>
      </w:r>
      <w:r w:rsidR="00420205" w:rsidRPr="00281B17">
        <w:rPr>
          <w:rFonts w:ascii="Arial" w:hAnsi="Arial" w:cs="Arial"/>
          <w:sz w:val="24"/>
          <w:szCs w:val="24"/>
        </w:rPr>
        <w:t xml:space="preserve">öz konusu madende çalışan 301 maden işçisi, göz göre göre CO maruziyeti ve oksijensizlik nedeniyle ölmüştür. </w:t>
      </w:r>
    </w:p>
    <w:p w:rsidR="00EF6B0E" w:rsidRDefault="00675A19" w:rsidP="000C6898">
      <w:pPr>
        <w:jc w:val="both"/>
        <w:rPr>
          <w:rFonts w:ascii="Arial" w:hAnsi="Arial" w:cs="Arial"/>
          <w:sz w:val="24"/>
          <w:szCs w:val="24"/>
        </w:rPr>
      </w:pPr>
      <w:r w:rsidRPr="00675A19">
        <w:rPr>
          <w:rFonts w:ascii="Arial" w:hAnsi="Arial" w:cs="Arial"/>
          <w:b/>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5.65pt;margin-top:10.2pt;width:442.5pt;height:222.55pt;z-index:251658240" fillcolor="#f2f2f2 [3052]" stroked="f">
            <v:textbox>
              <w:txbxContent>
                <w:p w:rsidR="00EF6B0E" w:rsidRPr="00EF6B0E" w:rsidRDefault="00EF6B0E" w:rsidP="00EF6B0E">
                  <w:pPr>
                    <w:spacing w:after="120" w:line="240" w:lineRule="auto"/>
                    <w:jc w:val="both"/>
                    <w:rPr>
                      <w:rFonts w:ascii="Arial" w:hAnsi="Arial" w:cs="Arial"/>
                      <w:b/>
                      <w:i/>
                      <w:szCs w:val="24"/>
                    </w:rPr>
                  </w:pPr>
                  <w:r w:rsidRPr="00EF6B0E">
                    <w:rPr>
                      <w:i/>
                      <w:sz w:val="20"/>
                    </w:rPr>
                    <w:t xml:space="preserve"> </w:t>
                  </w:r>
                  <w:r w:rsidRPr="00EF6B0E">
                    <w:rPr>
                      <w:rFonts w:ascii="Arial" w:hAnsi="Arial" w:cs="Arial"/>
                      <w:b/>
                      <w:i/>
                      <w:szCs w:val="24"/>
                    </w:rPr>
                    <w:t>Kaza ve Kazaya Götüren Süreçle İlgili Gözlemler, Saptamalar:</w:t>
                  </w:r>
                </w:p>
                <w:p w:rsidR="00EF6B0E" w:rsidRPr="00EF6B0E" w:rsidRDefault="00EF6B0E" w:rsidP="00EF6B0E">
                  <w:pPr>
                    <w:spacing w:after="120" w:line="240" w:lineRule="auto"/>
                    <w:jc w:val="both"/>
                    <w:rPr>
                      <w:rFonts w:ascii="Arial" w:hAnsi="Arial" w:cs="Arial"/>
                      <w:i/>
                      <w:szCs w:val="24"/>
                    </w:rPr>
                  </w:pPr>
                  <w:r w:rsidRPr="00EF6B0E">
                    <w:rPr>
                      <w:rFonts w:ascii="Arial" w:hAnsi="Arial" w:cs="Arial"/>
                      <w:i/>
                      <w:szCs w:val="24"/>
                    </w:rPr>
                    <w:t>“Kaza sonrasında süreç ço</w:t>
                  </w:r>
                  <w:r w:rsidR="00322A66">
                    <w:rPr>
                      <w:rFonts w:ascii="Arial" w:hAnsi="Arial" w:cs="Arial"/>
                      <w:i/>
                      <w:szCs w:val="24"/>
                    </w:rPr>
                    <w:t>k kötü yönetildi. Ocak ağzı, dey</w:t>
                  </w:r>
                  <w:r w:rsidRPr="00EF6B0E">
                    <w:rPr>
                      <w:rFonts w:ascii="Arial" w:hAnsi="Arial" w:cs="Arial"/>
                      <w:i/>
                      <w:szCs w:val="24"/>
                    </w:rPr>
                    <w:t>im yerindeyse, pazar yeri gibiydi…”</w:t>
                  </w:r>
                </w:p>
                <w:p w:rsidR="00EF6B0E" w:rsidRPr="00EF6B0E" w:rsidRDefault="00EF6B0E" w:rsidP="00EF6B0E">
                  <w:pPr>
                    <w:spacing w:after="120" w:line="240" w:lineRule="auto"/>
                    <w:jc w:val="both"/>
                    <w:rPr>
                      <w:rFonts w:ascii="Arial" w:hAnsi="Arial" w:cs="Arial"/>
                      <w:i/>
                      <w:szCs w:val="24"/>
                    </w:rPr>
                  </w:pPr>
                  <w:r w:rsidRPr="00EF6B0E">
                    <w:rPr>
                      <w:rFonts w:ascii="Arial" w:hAnsi="Arial" w:cs="Arial"/>
                      <w:i/>
                      <w:szCs w:val="24"/>
                    </w:rPr>
                    <w:t>“Tahlisiye süreçleri konusunda hiçbir bilgi ve yetkisi olmayan pek çok kurum ve kişi kurtarma çalışmalarında yer almak, ocağa girmek istedi. Kriz masası yönetimi olmadığı için ciddi bir kargaşa yaşandı…”</w:t>
                  </w:r>
                </w:p>
                <w:p w:rsidR="00EF6B0E" w:rsidRDefault="00EF6B0E" w:rsidP="00EF6B0E">
                  <w:pPr>
                    <w:spacing w:after="120" w:line="240" w:lineRule="auto"/>
                    <w:jc w:val="both"/>
                    <w:rPr>
                      <w:rFonts w:ascii="Arial" w:hAnsi="Arial" w:cs="Arial"/>
                      <w:i/>
                      <w:szCs w:val="24"/>
                    </w:rPr>
                  </w:pPr>
                  <w:r w:rsidRPr="00EF6B0E">
                    <w:rPr>
                      <w:rFonts w:ascii="Arial" w:hAnsi="Arial" w:cs="Arial"/>
                      <w:i/>
                      <w:szCs w:val="24"/>
                    </w:rPr>
                    <w:t>“Bu şirket 1,5 milyon ton/yıl üretim üzerinden ihale aldı, üstündeki üretimin kamu tarafından alınacağı taahhüt edildi.  Üretim 3,5 milyon ton/yıl olarak gerçekleştirildi. Hiçbir kurum taahhüt edilenin 2 kat üzerindeki bu üretimle ilgili bir sorgulama yapmadı. Temel sorun bu üretim ve kar baskısıydı.”</w:t>
                  </w:r>
                </w:p>
                <w:p w:rsidR="00090438" w:rsidRPr="00EF6B0E" w:rsidRDefault="00090438" w:rsidP="00EF6B0E">
                  <w:pPr>
                    <w:spacing w:after="120" w:line="240" w:lineRule="auto"/>
                    <w:jc w:val="both"/>
                    <w:rPr>
                      <w:rFonts w:ascii="Arial" w:hAnsi="Arial" w:cs="Arial"/>
                      <w:i/>
                      <w:szCs w:val="24"/>
                    </w:rPr>
                  </w:pPr>
                  <w:r>
                    <w:rPr>
                      <w:rFonts w:ascii="Arial" w:hAnsi="Arial" w:cs="Arial"/>
                      <w:i/>
                      <w:szCs w:val="24"/>
                    </w:rPr>
                    <w:t>“Kömür çıkarmak cerrahi operasyon yapmaya benzer. Nasıl cerrahi işlem sırasında hasta ile ilgili tüm verileri izlemek gerekiyorsa, toprağın içinde kesip aldığımız kömür çıkarma işlemi sırasında da her şeyi izlemek zorunludur.”</w:t>
                  </w:r>
                </w:p>
                <w:p w:rsidR="00EF6B0E" w:rsidRPr="00EF6B0E" w:rsidRDefault="00EF6B0E" w:rsidP="00EF6B0E">
                  <w:pPr>
                    <w:spacing w:after="120" w:line="240" w:lineRule="auto"/>
                    <w:jc w:val="both"/>
                    <w:rPr>
                      <w:rFonts w:ascii="Arial" w:hAnsi="Arial" w:cs="Arial"/>
                      <w:i/>
                      <w:szCs w:val="24"/>
                    </w:rPr>
                  </w:pPr>
                  <w:r w:rsidRPr="00EF6B0E">
                    <w:rPr>
                      <w:rFonts w:ascii="Arial" w:hAnsi="Arial" w:cs="Arial"/>
                      <w:i/>
                      <w:szCs w:val="24"/>
                    </w:rPr>
                    <w:t>“Maliyet düşürme çabası kazanın temel nedenidir.”</w:t>
                  </w:r>
                </w:p>
                <w:p w:rsidR="00EF6B0E" w:rsidRPr="00EF6B0E" w:rsidRDefault="00EF6B0E">
                  <w:pPr>
                    <w:rPr>
                      <w:i/>
                      <w:sz w:val="20"/>
                    </w:rPr>
                  </w:pPr>
                </w:p>
              </w:txbxContent>
            </v:textbox>
          </v:shape>
        </w:pict>
      </w:r>
    </w:p>
    <w:p w:rsidR="00EF6B0E" w:rsidRDefault="00EF6B0E" w:rsidP="000C6898">
      <w:pPr>
        <w:jc w:val="both"/>
        <w:rPr>
          <w:rFonts w:ascii="Arial" w:hAnsi="Arial" w:cs="Arial"/>
          <w:sz w:val="24"/>
          <w:szCs w:val="24"/>
        </w:rPr>
      </w:pPr>
    </w:p>
    <w:p w:rsidR="00EF6B0E" w:rsidRDefault="00EF6B0E" w:rsidP="000C6898">
      <w:pPr>
        <w:jc w:val="both"/>
        <w:rPr>
          <w:rFonts w:ascii="Arial" w:hAnsi="Arial" w:cs="Arial"/>
          <w:sz w:val="24"/>
          <w:szCs w:val="24"/>
        </w:rPr>
      </w:pPr>
    </w:p>
    <w:p w:rsidR="00EF6B0E" w:rsidRDefault="00EF6B0E" w:rsidP="000C6898">
      <w:pPr>
        <w:jc w:val="both"/>
        <w:rPr>
          <w:rFonts w:ascii="Arial" w:hAnsi="Arial" w:cs="Arial"/>
          <w:sz w:val="24"/>
          <w:szCs w:val="24"/>
        </w:rPr>
      </w:pPr>
    </w:p>
    <w:p w:rsidR="00EF6B0E" w:rsidRDefault="00EF6B0E" w:rsidP="000C6898">
      <w:pPr>
        <w:jc w:val="both"/>
        <w:rPr>
          <w:rFonts w:ascii="Arial" w:hAnsi="Arial" w:cs="Arial"/>
          <w:sz w:val="24"/>
          <w:szCs w:val="24"/>
        </w:rPr>
      </w:pPr>
    </w:p>
    <w:p w:rsidR="00EF6B0E" w:rsidRDefault="00EF6B0E" w:rsidP="000C6898">
      <w:pPr>
        <w:jc w:val="both"/>
        <w:rPr>
          <w:rFonts w:ascii="Arial" w:hAnsi="Arial" w:cs="Arial"/>
          <w:sz w:val="24"/>
          <w:szCs w:val="24"/>
        </w:rPr>
      </w:pPr>
    </w:p>
    <w:p w:rsidR="00EF6B0E" w:rsidRDefault="00EF6B0E" w:rsidP="000C6898">
      <w:pPr>
        <w:jc w:val="both"/>
        <w:rPr>
          <w:rFonts w:ascii="Arial" w:hAnsi="Arial" w:cs="Arial"/>
          <w:sz w:val="24"/>
          <w:szCs w:val="24"/>
        </w:rPr>
      </w:pPr>
    </w:p>
    <w:p w:rsidR="00EF6B0E" w:rsidRDefault="00EF6B0E" w:rsidP="000C6898">
      <w:pPr>
        <w:jc w:val="both"/>
        <w:rPr>
          <w:rFonts w:ascii="Arial" w:hAnsi="Arial" w:cs="Arial"/>
          <w:b/>
          <w:sz w:val="24"/>
          <w:szCs w:val="24"/>
        </w:rPr>
      </w:pPr>
    </w:p>
    <w:p w:rsidR="00090438" w:rsidRDefault="00090438" w:rsidP="000C6898">
      <w:pPr>
        <w:jc w:val="both"/>
        <w:rPr>
          <w:rFonts w:ascii="Arial" w:hAnsi="Arial" w:cs="Arial"/>
          <w:b/>
          <w:sz w:val="24"/>
          <w:szCs w:val="24"/>
        </w:rPr>
      </w:pPr>
    </w:p>
    <w:p w:rsidR="00F402F7" w:rsidRPr="003C57CE" w:rsidRDefault="00F402F7" w:rsidP="003C57CE">
      <w:pPr>
        <w:jc w:val="both"/>
      </w:pPr>
    </w:p>
    <w:p w:rsidR="00EF6B0E" w:rsidRDefault="00EF6B0E" w:rsidP="000C6898">
      <w:pPr>
        <w:jc w:val="both"/>
        <w:rPr>
          <w:rFonts w:ascii="Arial" w:hAnsi="Arial" w:cs="Arial"/>
          <w:sz w:val="24"/>
          <w:szCs w:val="24"/>
          <w:highlight w:val="yellow"/>
        </w:rPr>
      </w:pPr>
    </w:p>
    <w:p w:rsidR="00EF6B0E" w:rsidRDefault="00EF6B0E" w:rsidP="000C6898">
      <w:pPr>
        <w:jc w:val="both"/>
        <w:rPr>
          <w:rFonts w:ascii="Arial" w:hAnsi="Arial" w:cs="Arial"/>
          <w:sz w:val="24"/>
          <w:szCs w:val="24"/>
          <w:highlight w:val="yellow"/>
        </w:rPr>
      </w:pPr>
    </w:p>
    <w:p w:rsidR="00EF6B0E" w:rsidRDefault="00EF6B0E" w:rsidP="000C6898">
      <w:pPr>
        <w:jc w:val="both"/>
        <w:rPr>
          <w:rFonts w:ascii="Arial" w:hAnsi="Arial" w:cs="Arial"/>
          <w:sz w:val="24"/>
          <w:szCs w:val="24"/>
          <w:highlight w:val="yellow"/>
        </w:rPr>
      </w:pPr>
    </w:p>
    <w:p w:rsidR="00EF6B0E" w:rsidRDefault="00EF6B0E" w:rsidP="000C6898">
      <w:pPr>
        <w:jc w:val="both"/>
        <w:rPr>
          <w:rFonts w:ascii="Arial" w:hAnsi="Arial" w:cs="Arial"/>
          <w:sz w:val="24"/>
          <w:szCs w:val="24"/>
          <w:highlight w:val="yellow"/>
        </w:rPr>
      </w:pPr>
    </w:p>
    <w:p w:rsidR="00EF6B0E" w:rsidRDefault="00EF6B0E" w:rsidP="000C6898">
      <w:pPr>
        <w:jc w:val="both"/>
        <w:rPr>
          <w:rFonts w:ascii="Arial" w:hAnsi="Arial" w:cs="Arial"/>
          <w:sz w:val="24"/>
          <w:szCs w:val="24"/>
          <w:highlight w:val="yellow"/>
        </w:rPr>
      </w:pPr>
    </w:p>
    <w:p w:rsidR="00EA4741" w:rsidRDefault="00C26341" w:rsidP="000C6898">
      <w:pPr>
        <w:jc w:val="both"/>
        <w:rPr>
          <w:rFonts w:ascii="Arial" w:hAnsi="Arial" w:cs="Arial"/>
          <w:sz w:val="24"/>
          <w:szCs w:val="24"/>
          <w:highlight w:val="yellow"/>
        </w:rPr>
      </w:pPr>
      <w:r>
        <w:rPr>
          <w:rFonts w:ascii="Arial" w:hAnsi="Arial" w:cs="Arial"/>
          <w:sz w:val="24"/>
          <w:szCs w:val="24"/>
          <w:highlight w:val="yellow"/>
        </w:rPr>
        <w:br w:type="column"/>
      </w:r>
    </w:p>
    <w:p w:rsidR="00C26341" w:rsidRDefault="00675A19" w:rsidP="000C6898">
      <w:pPr>
        <w:jc w:val="both"/>
        <w:rPr>
          <w:rFonts w:ascii="Arial" w:hAnsi="Arial" w:cs="Arial"/>
          <w:sz w:val="24"/>
          <w:szCs w:val="24"/>
          <w:highlight w:val="yellow"/>
        </w:rPr>
      </w:pPr>
      <w:r>
        <w:rPr>
          <w:rFonts w:ascii="Arial" w:hAnsi="Arial" w:cs="Arial"/>
          <w:noProof/>
          <w:sz w:val="24"/>
          <w:szCs w:val="24"/>
        </w:rPr>
        <w:pict>
          <v:shape id="_x0000_s1079" type="#_x0000_t202" style="position:absolute;left:0;text-align:left;margin-left:-1.85pt;margin-top:-21.7pt;width:442.5pt;height:296.25pt;z-index:251730944" fillcolor="#f2f2f2 [3052]" stroked="f">
            <v:textbox>
              <w:txbxContent>
                <w:p w:rsidR="00F402F7" w:rsidRPr="00EF6B0E" w:rsidRDefault="00F402F7" w:rsidP="00F402F7">
                  <w:pPr>
                    <w:spacing w:after="120" w:line="240" w:lineRule="auto"/>
                    <w:jc w:val="both"/>
                    <w:rPr>
                      <w:rFonts w:ascii="Arial" w:hAnsi="Arial" w:cs="Arial"/>
                      <w:b/>
                      <w:i/>
                      <w:szCs w:val="24"/>
                    </w:rPr>
                  </w:pPr>
                  <w:r w:rsidRPr="00EF6B0E">
                    <w:rPr>
                      <w:i/>
                      <w:sz w:val="20"/>
                    </w:rPr>
                    <w:t xml:space="preserve"> </w:t>
                  </w:r>
                  <w:r w:rsidRPr="00EF6B0E">
                    <w:rPr>
                      <w:rFonts w:ascii="Arial" w:hAnsi="Arial" w:cs="Arial"/>
                      <w:b/>
                      <w:i/>
                      <w:szCs w:val="24"/>
                    </w:rPr>
                    <w:t>Genel saptamalar ve önermeler:</w:t>
                  </w:r>
                </w:p>
                <w:p w:rsidR="00F402F7" w:rsidRPr="00EF6B0E" w:rsidRDefault="00F402F7" w:rsidP="00F402F7">
                  <w:pPr>
                    <w:spacing w:after="120" w:line="240" w:lineRule="auto"/>
                    <w:jc w:val="both"/>
                    <w:rPr>
                      <w:rFonts w:ascii="Arial" w:hAnsi="Arial" w:cs="Arial"/>
                      <w:i/>
                      <w:szCs w:val="24"/>
                    </w:rPr>
                  </w:pPr>
                  <w:r w:rsidRPr="00EF6B0E">
                    <w:rPr>
                      <w:rFonts w:ascii="Arial" w:hAnsi="Arial" w:cs="Arial"/>
                      <w:i/>
                      <w:szCs w:val="24"/>
                    </w:rPr>
                    <w:t xml:space="preserve">-  Emek örgütsüzdür. </w:t>
                  </w:r>
                </w:p>
                <w:p w:rsidR="00F402F7" w:rsidRPr="00F402F7" w:rsidRDefault="00F402F7" w:rsidP="00F402F7">
                  <w:pPr>
                    <w:spacing w:after="120" w:line="240" w:lineRule="auto"/>
                    <w:jc w:val="both"/>
                    <w:rPr>
                      <w:rFonts w:ascii="Arial" w:hAnsi="Arial" w:cs="Arial"/>
                      <w:i/>
                      <w:szCs w:val="24"/>
                    </w:rPr>
                  </w:pPr>
                  <w:r w:rsidRPr="00F402F7">
                    <w:rPr>
                      <w:rFonts w:ascii="Arial" w:hAnsi="Arial" w:cs="Arial"/>
                      <w:i/>
                      <w:szCs w:val="24"/>
                    </w:rPr>
                    <w:t>- İş sağlığı ve güvenliği mevzuatı yetersizdir.</w:t>
                  </w:r>
                </w:p>
                <w:p w:rsidR="00F402F7" w:rsidRPr="00EF6B0E" w:rsidRDefault="00F402F7" w:rsidP="00F402F7">
                  <w:pPr>
                    <w:spacing w:after="120" w:line="240" w:lineRule="auto"/>
                    <w:jc w:val="both"/>
                    <w:rPr>
                      <w:rFonts w:ascii="Arial" w:hAnsi="Arial" w:cs="Arial"/>
                      <w:i/>
                      <w:szCs w:val="24"/>
                    </w:rPr>
                  </w:pPr>
                  <w:r w:rsidRPr="00EF6B0E">
                    <w:rPr>
                      <w:rFonts w:ascii="Arial" w:hAnsi="Arial" w:cs="Arial"/>
                      <w:i/>
                      <w:szCs w:val="24"/>
                    </w:rPr>
                    <w:t>- Soma Faciasının sorumlular istifaya çağrılmalıdır.</w:t>
                  </w:r>
                </w:p>
                <w:p w:rsidR="00F402F7" w:rsidRPr="00F402F7" w:rsidRDefault="00F402F7" w:rsidP="00F402F7">
                  <w:pPr>
                    <w:spacing w:after="120" w:line="240" w:lineRule="auto"/>
                    <w:jc w:val="both"/>
                    <w:rPr>
                      <w:rFonts w:ascii="Arial" w:hAnsi="Arial" w:cs="Arial"/>
                      <w:i/>
                      <w:szCs w:val="24"/>
                    </w:rPr>
                  </w:pPr>
                  <w:r w:rsidRPr="00F402F7">
                    <w:rPr>
                      <w:rFonts w:ascii="Arial" w:hAnsi="Arial" w:cs="Arial"/>
                      <w:i/>
                      <w:szCs w:val="24"/>
                    </w:rPr>
                    <w:t>- İşyeri hekimlerinin ve iş güvenliği uzmanlarının iş güvenceleri güçlendirilmelidir.</w:t>
                  </w:r>
                </w:p>
                <w:p w:rsidR="00F402F7" w:rsidRPr="00EF6B0E" w:rsidRDefault="00F402F7" w:rsidP="00F402F7">
                  <w:pPr>
                    <w:spacing w:after="120" w:line="240" w:lineRule="auto"/>
                    <w:jc w:val="both"/>
                    <w:rPr>
                      <w:rFonts w:ascii="Arial" w:hAnsi="Arial" w:cs="Arial"/>
                      <w:i/>
                      <w:szCs w:val="24"/>
                    </w:rPr>
                  </w:pPr>
                  <w:r w:rsidRPr="00EF6B0E">
                    <w:rPr>
                      <w:rFonts w:ascii="Arial" w:hAnsi="Arial" w:cs="Arial"/>
                      <w:i/>
                      <w:szCs w:val="24"/>
                    </w:rPr>
                    <w:t>- İş kazaları ve meslek hastalıkların, kuramsal olarak tümüyle önlenebilir olduğu altı çizilerek vurgulanmalıdır.</w:t>
                  </w:r>
                </w:p>
                <w:p w:rsidR="00F402F7" w:rsidRPr="00F402F7" w:rsidRDefault="00F402F7" w:rsidP="00F402F7">
                  <w:pPr>
                    <w:spacing w:after="120" w:line="240" w:lineRule="auto"/>
                    <w:jc w:val="both"/>
                    <w:rPr>
                      <w:rFonts w:ascii="Arial" w:hAnsi="Arial" w:cs="Arial"/>
                      <w:i/>
                      <w:szCs w:val="24"/>
                    </w:rPr>
                  </w:pPr>
                  <w:r w:rsidRPr="00EF6B0E">
                    <w:rPr>
                      <w:rFonts w:ascii="Arial" w:hAnsi="Arial" w:cs="Arial"/>
                      <w:i/>
                      <w:szCs w:val="24"/>
                    </w:rPr>
                    <w:t xml:space="preserve">- </w:t>
                  </w:r>
                  <w:r w:rsidRPr="00F402F7">
                    <w:rPr>
                      <w:rFonts w:ascii="Arial" w:hAnsi="Arial" w:cs="Arial"/>
                      <w:i/>
                      <w:szCs w:val="24"/>
                    </w:rPr>
                    <w:t>Madenlerin mülkiyet ya da işletim haklarının kamu ya da özel sektörde olması tek başına belirleyici değildir. Çalışanlarla dayanışma ağı geliştirilmelidir.</w:t>
                  </w:r>
                </w:p>
                <w:p w:rsidR="00F402F7" w:rsidRPr="00EF6B0E" w:rsidRDefault="00F402F7" w:rsidP="00F402F7">
                  <w:pPr>
                    <w:spacing w:after="120" w:line="240" w:lineRule="auto"/>
                    <w:jc w:val="both"/>
                    <w:rPr>
                      <w:rFonts w:ascii="Arial" w:hAnsi="Arial" w:cs="Arial"/>
                      <w:i/>
                      <w:szCs w:val="24"/>
                    </w:rPr>
                  </w:pPr>
                  <w:r w:rsidRPr="00EF6B0E">
                    <w:rPr>
                      <w:rFonts w:ascii="Arial" w:hAnsi="Arial" w:cs="Arial"/>
                      <w:i/>
                      <w:szCs w:val="24"/>
                    </w:rPr>
                    <w:t>- Madenlerin kapalı kalması, çalışanları ekonomik açıdan çok zorlayacak, dirençlerini kırarak, eski olumsuz koşullarda da olsa çalışmaya razı olmalarına neden olacaktır.</w:t>
                  </w:r>
                </w:p>
                <w:p w:rsidR="00F402F7" w:rsidRPr="00EF6B0E" w:rsidRDefault="00F402F7" w:rsidP="00F402F7">
                  <w:pPr>
                    <w:spacing w:after="120" w:line="240" w:lineRule="auto"/>
                    <w:jc w:val="both"/>
                    <w:rPr>
                      <w:rFonts w:ascii="Arial" w:hAnsi="Arial" w:cs="Arial"/>
                      <w:i/>
                      <w:szCs w:val="24"/>
                    </w:rPr>
                  </w:pPr>
                  <w:r w:rsidRPr="00EF6B0E">
                    <w:rPr>
                      <w:rFonts w:ascii="Arial" w:hAnsi="Arial" w:cs="Arial"/>
                      <w:i/>
                      <w:szCs w:val="24"/>
                    </w:rPr>
                    <w:t xml:space="preserve">- </w:t>
                  </w:r>
                  <w:r w:rsidRPr="00F402F7">
                    <w:rPr>
                      <w:rFonts w:ascii="Arial" w:hAnsi="Arial" w:cs="Arial"/>
                      <w:i/>
                      <w:szCs w:val="24"/>
                    </w:rPr>
                    <w:t>TTB, TMMOB ve TBB temsilcilerinden oluşturulan bir izleme-değerlendirme komitesi oluşturulmalıdır.</w:t>
                  </w:r>
                </w:p>
                <w:p w:rsidR="00F402F7" w:rsidRPr="00F402F7" w:rsidRDefault="00F402F7" w:rsidP="00F402F7">
                  <w:pPr>
                    <w:spacing w:after="120" w:line="240" w:lineRule="auto"/>
                    <w:jc w:val="both"/>
                    <w:rPr>
                      <w:rFonts w:ascii="Arial" w:hAnsi="Arial" w:cs="Arial"/>
                      <w:i/>
                      <w:szCs w:val="24"/>
                    </w:rPr>
                  </w:pPr>
                  <w:r w:rsidRPr="00F402F7">
                    <w:rPr>
                      <w:rFonts w:ascii="Arial" w:hAnsi="Arial" w:cs="Arial"/>
                      <w:i/>
                      <w:szCs w:val="24"/>
                    </w:rPr>
                    <w:t xml:space="preserve">- Madenlerdeki katı hiyerarşik yapılanma başlı başına, işçi sağlığı ve güvenliği açısından ciddi bir tehdit oluşturmaktadır.  </w:t>
                  </w:r>
                </w:p>
                <w:p w:rsidR="00F402F7" w:rsidRPr="00EF6B0E" w:rsidRDefault="00F402F7" w:rsidP="00F402F7">
                  <w:pPr>
                    <w:spacing w:after="120" w:line="240" w:lineRule="auto"/>
                    <w:jc w:val="both"/>
                    <w:rPr>
                      <w:rFonts w:ascii="Arial" w:hAnsi="Arial" w:cs="Arial"/>
                      <w:i/>
                      <w:szCs w:val="24"/>
                    </w:rPr>
                  </w:pPr>
                  <w:r w:rsidRPr="00EF6B0E">
                    <w:rPr>
                      <w:rFonts w:ascii="Arial" w:hAnsi="Arial" w:cs="Arial"/>
                      <w:i/>
                      <w:szCs w:val="24"/>
                    </w:rPr>
                    <w:t>- Denetim mekanizmaları güçlendirilmelidir.</w:t>
                  </w:r>
                </w:p>
                <w:p w:rsidR="00F402F7" w:rsidRPr="00EF6B0E" w:rsidRDefault="00F402F7" w:rsidP="00F402F7">
                  <w:pPr>
                    <w:spacing w:after="120" w:line="240" w:lineRule="auto"/>
                    <w:jc w:val="both"/>
                    <w:rPr>
                      <w:rFonts w:ascii="Arial" w:hAnsi="Arial" w:cs="Arial"/>
                      <w:i/>
                      <w:szCs w:val="24"/>
                    </w:rPr>
                  </w:pPr>
                  <w:r w:rsidRPr="00EF6B0E">
                    <w:rPr>
                      <w:rFonts w:ascii="Arial" w:hAnsi="Arial" w:cs="Arial"/>
                      <w:i/>
                      <w:szCs w:val="24"/>
                    </w:rPr>
                    <w:t xml:space="preserve">- </w:t>
                  </w:r>
                  <w:r w:rsidRPr="00EF6B0E">
                    <w:rPr>
                      <w:rFonts w:ascii="Arial" w:hAnsi="Arial" w:cs="Arial"/>
                      <w:b/>
                      <w:i/>
                      <w:szCs w:val="24"/>
                    </w:rPr>
                    <w:t>Somada yaşanan kaza değil cinayet, kader değil katliamdır.</w:t>
                  </w:r>
                </w:p>
              </w:txbxContent>
            </v:textbox>
          </v:shape>
        </w:pict>
      </w:r>
    </w:p>
    <w:p w:rsidR="00C26341" w:rsidRDefault="00C26341" w:rsidP="000C6898">
      <w:pPr>
        <w:jc w:val="both"/>
        <w:rPr>
          <w:rFonts w:ascii="Arial" w:hAnsi="Arial" w:cs="Arial"/>
          <w:sz w:val="24"/>
          <w:szCs w:val="24"/>
          <w:highlight w:val="yellow"/>
        </w:rPr>
      </w:pPr>
    </w:p>
    <w:p w:rsidR="00C26341" w:rsidRDefault="00C26341" w:rsidP="000C6898">
      <w:pPr>
        <w:jc w:val="both"/>
        <w:rPr>
          <w:rFonts w:ascii="Arial" w:hAnsi="Arial" w:cs="Arial"/>
          <w:sz w:val="24"/>
          <w:szCs w:val="24"/>
          <w:highlight w:val="yellow"/>
        </w:rPr>
      </w:pPr>
    </w:p>
    <w:p w:rsidR="00C26341" w:rsidRDefault="00C26341" w:rsidP="000C6898">
      <w:pPr>
        <w:jc w:val="both"/>
        <w:rPr>
          <w:rFonts w:ascii="Arial" w:hAnsi="Arial" w:cs="Arial"/>
          <w:sz w:val="24"/>
          <w:szCs w:val="24"/>
          <w:highlight w:val="yellow"/>
        </w:rPr>
      </w:pPr>
    </w:p>
    <w:p w:rsidR="00C26341" w:rsidRDefault="00C26341" w:rsidP="000C6898">
      <w:pPr>
        <w:jc w:val="both"/>
        <w:rPr>
          <w:rFonts w:ascii="Arial" w:hAnsi="Arial" w:cs="Arial"/>
          <w:sz w:val="24"/>
          <w:szCs w:val="24"/>
          <w:highlight w:val="yellow"/>
        </w:rPr>
      </w:pPr>
    </w:p>
    <w:p w:rsidR="00C26341" w:rsidRDefault="00C26341" w:rsidP="000C6898">
      <w:pPr>
        <w:jc w:val="both"/>
        <w:rPr>
          <w:rFonts w:ascii="Arial" w:hAnsi="Arial" w:cs="Arial"/>
          <w:sz w:val="24"/>
          <w:szCs w:val="24"/>
          <w:highlight w:val="yellow"/>
        </w:rPr>
      </w:pPr>
    </w:p>
    <w:p w:rsidR="00C26341" w:rsidRDefault="00C26341" w:rsidP="000C6898">
      <w:pPr>
        <w:jc w:val="both"/>
        <w:rPr>
          <w:rFonts w:ascii="Arial" w:hAnsi="Arial" w:cs="Arial"/>
          <w:sz w:val="24"/>
          <w:szCs w:val="24"/>
          <w:highlight w:val="yellow"/>
        </w:rPr>
      </w:pPr>
    </w:p>
    <w:p w:rsidR="00C26341" w:rsidRDefault="00C26341" w:rsidP="000C6898">
      <w:pPr>
        <w:jc w:val="both"/>
        <w:rPr>
          <w:rFonts w:ascii="Arial" w:hAnsi="Arial" w:cs="Arial"/>
          <w:sz w:val="24"/>
          <w:szCs w:val="24"/>
          <w:highlight w:val="yellow"/>
        </w:rPr>
      </w:pPr>
    </w:p>
    <w:p w:rsidR="00C26341" w:rsidRDefault="00C26341" w:rsidP="000C6898">
      <w:pPr>
        <w:jc w:val="both"/>
        <w:rPr>
          <w:rFonts w:ascii="Arial" w:hAnsi="Arial" w:cs="Arial"/>
          <w:sz w:val="24"/>
          <w:szCs w:val="24"/>
          <w:highlight w:val="yellow"/>
        </w:rPr>
      </w:pPr>
    </w:p>
    <w:p w:rsidR="00C26341" w:rsidRDefault="00C26341" w:rsidP="000C6898">
      <w:pPr>
        <w:jc w:val="both"/>
        <w:rPr>
          <w:rFonts w:ascii="Arial" w:hAnsi="Arial" w:cs="Arial"/>
          <w:sz w:val="24"/>
          <w:szCs w:val="24"/>
          <w:highlight w:val="yellow"/>
        </w:rPr>
      </w:pPr>
    </w:p>
    <w:p w:rsidR="00C26341" w:rsidRDefault="00C26341" w:rsidP="00A63FE9">
      <w:pPr>
        <w:jc w:val="both"/>
        <w:rPr>
          <w:rFonts w:ascii="Arial" w:hAnsi="Arial" w:cs="Arial"/>
          <w:b/>
          <w:sz w:val="28"/>
          <w:szCs w:val="24"/>
        </w:rPr>
      </w:pPr>
    </w:p>
    <w:p w:rsidR="00A63FE9" w:rsidRPr="00C26341" w:rsidRDefault="00A63FE9" w:rsidP="00A63FE9">
      <w:pPr>
        <w:jc w:val="both"/>
        <w:rPr>
          <w:rFonts w:ascii="Arial" w:hAnsi="Arial" w:cs="Arial"/>
          <w:b/>
          <w:sz w:val="28"/>
          <w:szCs w:val="24"/>
        </w:rPr>
      </w:pPr>
      <w:r w:rsidRPr="00C26341">
        <w:rPr>
          <w:rFonts w:ascii="Arial" w:hAnsi="Arial" w:cs="Arial"/>
          <w:b/>
          <w:sz w:val="28"/>
          <w:szCs w:val="24"/>
        </w:rPr>
        <w:t>NE YAPILMALI?</w:t>
      </w:r>
    </w:p>
    <w:p w:rsidR="00A63FE9" w:rsidRPr="00F402F7" w:rsidRDefault="00A63FE9" w:rsidP="00A63FE9">
      <w:pPr>
        <w:jc w:val="both"/>
        <w:rPr>
          <w:rFonts w:ascii="Arial" w:hAnsi="Arial" w:cs="Arial"/>
          <w:b/>
          <w:i/>
          <w:sz w:val="24"/>
          <w:szCs w:val="24"/>
        </w:rPr>
      </w:pPr>
      <w:r w:rsidRPr="00F402F7">
        <w:rPr>
          <w:rFonts w:ascii="Arial" w:hAnsi="Arial" w:cs="Arial"/>
          <w:b/>
          <w:i/>
          <w:sz w:val="24"/>
          <w:szCs w:val="24"/>
        </w:rPr>
        <w:t>EMEĞİN ÖRGÜTLENMESİ:</w:t>
      </w:r>
    </w:p>
    <w:p w:rsidR="00A63FE9" w:rsidRPr="00F402F7" w:rsidRDefault="00A63FE9" w:rsidP="00A63FE9">
      <w:pPr>
        <w:jc w:val="both"/>
        <w:rPr>
          <w:rFonts w:ascii="Arial" w:hAnsi="Arial" w:cs="Arial"/>
          <w:sz w:val="24"/>
          <w:szCs w:val="24"/>
        </w:rPr>
      </w:pPr>
      <w:r w:rsidRPr="00F402F7">
        <w:rPr>
          <w:rFonts w:ascii="Arial" w:hAnsi="Arial" w:cs="Arial"/>
          <w:sz w:val="24"/>
          <w:szCs w:val="24"/>
        </w:rPr>
        <w:t>Madenlerin mülkiyet ya da işletim haklarının kamu ya da özel sektörde olması tek başına belirleyici değildir. Çalışanlarla dayanışma ağı geliştirilmelidir.</w:t>
      </w:r>
    </w:p>
    <w:p w:rsidR="00A63FE9" w:rsidRPr="00F402F7" w:rsidRDefault="00A63FE9" w:rsidP="00A63FE9">
      <w:pPr>
        <w:jc w:val="both"/>
        <w:rPr>
          <w:rFonts w:ascii="Arial" w:hAnsi="Arial" w:cs="Arial"/>
          <w:sz w:val="24"/>
          <w:szCs w:val="24"/>
        </w:rPr>
      </w:pPr>
      <w:r w:rsidRPr="00F402F7">
        <w:rPr>
          <w:rFonts w:ascii="Arial" w:hAnsi="Arial" w:cs="Arial"/>
          <w:sz w:val="24"/>
          <w:szCs w:val="24"/>
        </w:rPr>
        <w:t>Sendikacılık “profesyonel sendikacılıktan” uzaklaştırılmalıdır. Kimse “benim mesleğim sendikacılıktır” diyememelidir. Profesyonelleşen sendikacılık “sararmaya mahkûmdur”. Sendikalarda iş güvenliği uzmanı ve diğer teknik elemanlar istihdam edilmeli, küçük kazalar düzenli olarak rapor edilmeli, periyodik (</w:t>
      </w:r>
      <w:r w:rsidRPr="00F402F7">
        <w:rPr>
          <w:rFonts w:ascii="Arial" w:hAnsi="Arial" w:cs="Arial"/>
          <w:i/>
          <w:sz w:val="24"/>
          <w:szCs w:val="24"/>
        </w:rPr>
        <w:t>aylık, 3 aylık, yıllık</w:t>
      </w:r>
      <w:r w:rsidRPr="00F402F7">
        <w:rPr>
          <w:rFonts w:ascii="Arial" w:hAnsi="Arial" w:cs="Arial"/>
          <w:sz w:val="24"/>
          <w:szCs w:val="24"/>
        </w:rPr>
        <w:t>) kaza icmal raporları oluşturulmalı ve ulusal veri tabanına eklenmelidir.</w:t>
      </w:r>
    </w:p>
    <w:p w:rsidR="00A63FE9" w:rsidRPr="00F402F7" w:rsidRDefault="00A63FE9" w:rsidP="00A63FE9">
      <w:pPr>
        <w:rPr>
          <w:rFonts w:ascii="Arial" w:hAnsi="Arial" w:cs="Arial"/>
          <w:sz w:val="24"/>
          <w:szCs w:val="24"/>
        </w:rPr>
      </w:pPr>
      <w:r w:rsidRPr="00F402F7">
        <w:rPr>
          <w:rFonts w:ascii="Arial" w:hAnsi="Arial" w:cs="Arial"/>
          <w:sz w:val="24"/>
          <w:szCs w:val="24"/>
        </w:rPr>
        <w:t>Madende görevli tüm yöneticilerin ve örgütlü sendikanın yöneticilerinin tümüyle istifası istenmelidir</w:t>
      </w:r>
    </w:p>
    <w:p w:rsidR="00A63FE9" w:rsidRPr="00EA4741" w:rsidRDefault="00A63FE9" w:rsidP="00A63FE9">
      <w:pPr>
        <w:rPr>
          <w:rFonts w:ascii="Arial" w:hAnsi="Arial" w:cs="Arial"/>
          <w:b/>
          <w:i/>
          <w:sz w:val="24"/>
          <w:szCs w:val="32"/>
        </w:rPr>
      </w:pPr>
      <w:r w:rsidRPr="00EA4741">
        <w:rPr>
          <w:rFonts w:ascii="Arial" w:hAnsi="Arial" w:cs="Arial"/>
          <w:b/>
          <w:i/>
          <w:sz w:val="24"/>
          <w:szCs w:val="32"/>
        </w:rPr>
        <w:t>ÜRETİM BASKI</w:t>
      </w:r>
      <w:r w:rsidR="00EA4741" w:rsidRPr="00EA4741">
        <w:rPr>
          <w:rFonts w:ascii="Arial" w:hAnsi="Arial" w:cs="Arial"/>
          <w:b/>
          <w:i/>
          <w:sz w:val="24"/>
          <w:szCs w:val="32"/>
        </w:rPr>
        <w:t>SI</w:t>
      </w:r>
      <w:r w:rsidRPr="00EA4741">
        <w:rPr>
          <w:rFonts w:ascii="Arial" w:hAnsi="Arial" w:cs="Arial"/>
          <w:b/>
          <w:i/>
          <w:sz w:val="24"/>
          <w:szCs w:val="32"/>
        </w:rPr>
        <w:t>:</w:t>
      </w:r>
    </w:p>
    <w:p w:rsidR="00A63FE9" w:rsidRPr="00F402F7" w:rsidRDefault="00A63FE9" w:rsidP="00F402F7">
      <w:pPr>
        <w:jc w:val="both"/>
        <w:rPr>
          <w:rFonts w:ascii="Arial" w:hAnsi="Arial" w:cs="Arial"/>
          <w:sz w:val="24"/>
          <w:szCs w:val="24"/>
        </w:rPr>
      </w:pPr>
      <w:r w:rsidRPr="00F402F7">
        <w:rPr>
          <w:rFonts w:ascii="Arial" w:hAnsi="Arial" w:cs="Arial"/>
          <w:sz w:val="24"/>
          <w:szCs w:val="24"/>
        </w:rPr>
        <w:t xml:space="preserve">Soru: Tersane ölümlerinin önlenmesi bir örnekse burada da aynı şeyi yapabilir miyiz? </w:t>
      </w:r>
    </w:p>
    <w:p w:rsidR="00A63FE9" w:rsidRPr="00F402F7" w:rsidRDefault="00A63FE9" w:rsidP="00F402F7">
      <w:pPr>
        <w:jc w:val="both"/>
        <w:rPr>
          <w:rFonts w:ascii="Arial" w:hAnsi="Arial" w:cs="Arial"/>
          <w:sz w:val="24"/>
          <w:szCs w:val="24"/>
        </w:rPr>
      </w:pPr>
      <w:r w:rsidRPr="00F402F7">
        <w:rPr>
          <w:rFonts w:ascii="Arial" w:hAnsi="Arial" w:cs="Arial"/>
          <w:sz w:val="24"/>
          <w:szCs w:val="24"/>
        </w:rPr>
        <w:t>İstanbul inisiyatifinden gelen görüş: Tersane ölümlerinin önlenmesi 2 olayın sonucu olarak meydana gelmiştir:</w:t>
      </w:r>
    </w:p>
    <w:p w:rsidR="00A63FE9" w:rsidRPr="00F402F7" w:rsidRDefault="00A63FE9" w:rsidP="00F402F7">
      <w:pPr>
        <w:jc w:val="both"/>
        <w:rPr>
          <w:rFonts w:ascii="Arial" w:hAnsi="Arial" w:cs="Arial"/>
          <w:sz w:val="24"/>
          <w:szCs w:val="24"/>
        </w:rPr>
      </w:pPr>
      <w:r w:rsidRPr="00F402F7">
        <w:rPr>
          <w:rFonts w:ascii="Arial" w:hAnsi="Arial" w:cs="Arial"/>
          <w:sz w:val="24"/>
          <w:szCs w:val="24"/>
        </w:rPr>
        <w:t xml:space="preserve">1. Küresel ölçekteki gemi talebinin düşmesi sonucu üretim baskısının azalması </w:t>
      </w:r>
    </w:p>
    <w:p w:rsidR="00A63FE9" w:rsidRPr="00F402F7" w:rsidRDefault="00A63FE9" w:rsidP="00F402F7">
      <w:pPr>
        <w:jc w:val="both"/>
        <w:rPr>
          <w:rFonts w:ascii="Arial" w:hAnsi="Arial" w:cs="Arial"/>
          <w:sz w:val="24"/>
          <w:szCs w:val="24"/>
        </w:rPr>
      </w:pPr>
      <w:r w:rsidRPr="00F402F7">
        <w:rPr>
          <w:rFonts w:ascii="Arial" w:hAnsi="Arial" w:cs="Arial"/>
          <w:sz w:val="24"/>
          <w:szCs w:val="24"/>
        </w:rPr>
        <w:t xml:space="preserve">2. Tersane üretiminin önemli ölçüde “büyük sermayenin” eline geçmesi. </w:t>
      </w:r>
    </w:p>
    <w:p w:rsidR="00A63FE9" w:rsidRDefault="00A63FE9" w:rsidP="00F402F7">
      <w:pPr>
        <w:jc w:val="both"/>
        <w:rPr>
          <w:rFonts w:ascii="Arial" w:hAnsi="Arial" w:cs="Arial"/>
          <w:sz w:val="24"/>
          <w:szCs w:val="24"/>
        </w:rPr>
      </w:pPr>
      <w:r w:rsidRPr="00F402F7">
        <w:rPr>
          <w:rFonts w:ascii="Arial" w:hAnsi="Arial" w:cs="Arial"/>
          <w:sz w:val="24"/>
          <w:szCs w:val="24"/>
        </w:rPr>
        <w:lastRenderedPageBreak/>
        <w:t xml:space="preserve">Soma’ya da bu çerçeveden bakılırsa “üretim baskısının” kaldırılması/zayıflatılması gerekir. Öte yandan ocaklarda </w:t>
      </w:r>
      <w:proofErr w:type="spellStart"/>
      <w:r w:rsidRPr="00F402F7">
        <w:rPr>
          <w:rFonts w:ascii="Arial" w:hAnsi="Arial" w:cs="Arial"/>
          <w:sz w:val="24"/>
          <w:szCs w:val="24"/>
        </w:rPr>
        <w:t>rödovans</w:t>
      </w:r>
      <w:proofErr w:type="spellEnd"/>
      <w:r w:rsidRPr="00F402F7">
        <w:rPr>
          <w:rFonts w:ascii="Arial" w:hAnsi="Arial" w:cs="Arial"/>
          <w:sz w:val="24"/>
          <w:szCs w:val="24"/>
        </w:rPr>
        <w:t xml:space="preserve"> siteminin getirdiği ihale baskısı da işverenin koruyucu önlemler almasını olumsuz yönde etkilemektedir. Kısa dönemli düşük rezervli ihaleler, uzun erimli koruyucu yatırım yapmayı önlemektedir. Devletleştirme gerçekleştirmezse üretimde bu noktaya dikkat edilmeli ve ihale biçimleri bu gerçek doğrultusunda yeniden düzenlenmelidir. Bu amaçla bir bölgedeki madenciliğin tek elden yönetilmesi anlamına gelen “Havza Madenciliği” bir model olarak düşünülebilir. Havza madenciliği için en kolay ve güvenli yol, madenlerin </w:t>
      </w:r>
      <w:proofErr w:type="spellStart"/>
      <w:r w:rsidRPr="00F402F7">
        <w:rPr>
          <w:rFonts w:ascii="Arial" w:hAnsi="Arial" w:cs="Arial"/>
          <w:sz w:val="24"/>
          <w:szCs w:val="24"/>
        </w:rPr>
        <w:t>devletleştirilemsidir</w:t>
      </w:r>
      <w:proofErr w:type="spellEnd"/>
      <w:r w:rsidRPr="00F402F7">
        <w:rPr>
          <w:rFonts w:ascii="Arial" w:hAnsi="Arial" w:cs="Arial"/>
          <w:sz w:val="24"/>
          <w:szCs w:val="24"/>
        </w:rPr>
        <w:t>. İthal kömür üretim baskısını artıran bir diğer nedendir. İthal kömüre belirli bir oranda (örneğin %10) iş güvenliği fonu konmalı bu gelirle iş güvenliği donanımı alınmalıdır</w:t>
      </w:r>
    </w:p>
    <w:p w:rsidR="00A63FE9" w:rsidRPr="00EA4741" w:rsidRDefault="00A63FE9" w:rsidP="00A63FE9">
      <w:pPr>
        <w:rPr>
          <w:rFonts w:ascii="Arial" w:hAnsi="Arial" w:cs="Arial"/>
          <w:b/>
          <w:i/>
          <w:sz w:val="24"/>
          <w:szCs w:val="32"/>
        </w:rPr>
      </w:pPr>
      <w:r w:rsidRPr="00EA4741">
        <w:rPr>
          <w:rFonts w:ascii="Arial" w:hAnsi="Arial" w:cs="Arial"/>
          <w:b/>
          <w:i/>
          <w:sz w:val="24"/>
          <w:szCs w:val="32"/>
        </w:rPr>
        <w:t>DENETİM VE KARARLARA KATILIM:</w:t>
      </w:r>
    </w:p>
    <w:p w:rsidR="00A63FE9" w:rsidRPr="00F402F7" w:rsidRDefault="00A63FE9" w:rsidP="00F402F7">
      <w:pPr>
        <w:jc w:val="both"/>
      </w:pPr>
      <w:r w:rsidRPr="00F402F7">
        <w:rPr>
          <w:rFonts w:ascii="Arial" w:hAnsi="Arial" w:cs="Arial"/>
          <w:b/>
          <w:i/>
          <w:sz w:val="24"/>
          <w:szCs w:val="24"/>
        </w:rPr>
        <w:t xml:space="preserve">Denetim </w:t>
      </w:r>
      <w:r w:rsidR="00F402F7" w:rsidRPr="00F402F7">
        <w:rPr>
          <w:rFonts w:ascii="Arial" w:hAnsi="Arial" w:cs="Arial"/>
          <w:b/>
          <w:i/>
          <w:sz w:val="24"/>
          <w:szCs w:val="24"/>
        </w:rPr>
        <w:t xml:space="preserve">sistemi </w:t>
      </w:r>
      <w:r w:rsidRPr="00F402F7">
        <w:rPr>
          <w:rFonts w:ascii="Arial" w:hAnsi="Arial" w:cs="Arial"/>
          <w:b/>
          <w:i/>
          <w:sz w:val="24"/>
          <w:szCs w:val="24"/>
        </w:rPr>
        <w:t>ile ilgili sorunlar:</w:t>
      </w:r>
      <w:r w:rsidR="00F402F7">
        <w:rPr>
          <w:b/>
          <w:i/>
          <w:sz w:val="24"/>
          <w:szCs w:val="24"/>
        </w:rPr>
        <w:t xml:space="preserve"> </w:t>
      </w:r>
      <w:r w:rsidRPr="00F402F7">
        <w:rPr>
          <w:rFonts w:ascii="Arial" w:hAnsi="Arial" w:cs="Arial"/>
          <w:sz w:val="24"/>
          <w:szCs w:val="24"/>
        </w:rPr>
        <w:t>İşyeri hekimleri ve iş güvenliği uzmanlarının mesleki faaliyetlerinde işverenden bağımsız olmaları sağlanmalı, ücretleri devlet tarafından (</w:t>
      </w:r>
      <w:r w:rsidRPr="00F402F7">
        <w:rPr>
          <w:rFonts w:ascii="Arial" w:hAnsi="Arial" w:cs="Arial"/>
          <w:i/>
          <w:sz w:val="24"/>
          <w:szCs w:val="24"/>
        </w:rPr>
        <w:t>ya da devlet denetiminde işveren tarafından)</w:t>
      </w:r>
      <w:r w:rsidRPr="00F402F7">
        <w:rPr>
          <w:rFonts w:ascii="Arial" w:hAnsi="Arial" w:cs="Arial"/>
          <w:sz w:val="24"/>
          <w:szCs w:val="24"/>
        </w:rPr>
        <w:t xml:space="preserve"> ödenmelidir.</w:t>
      </w:r>
    </w:p>
    <w:p w:rsidR="00A63FE9" w:rsidRPr="00F402F7" w:rsidRDefault="00F402F7" w:rsidP="00F402F7">
      <w:pPr>
        <w:jc w:val="both"/>
        <w:rPr>
          <w:rFonts w:ascii="Arial" w:hAnsi="Arial" w:cs="Arial"/>
          <w:sz w:val="24"/>
          <w:szCs w:val="24"/>
        </w:rPr>
      </w:pPr>
      <w:r w:rsidRPr="00F402F7">
        <w:rPr>
          <w:rFonts w:ascii="Arial" w:hAnsi="Arial" w:cs="Arial"/>
          <w:b/>
          <w:i/>
          <w:sz w:val="24"/>
          <w:szCs w:val="24"/>
        </w:rPr>
        <w:t>Meslek örgütleri ve toplumun kararlara katılımı:</w:t>
      </w:r>
      <w:r>
        <w:rPr>
          <w:rFonts w:ascii="Arial" w:hAnsi="Arial" w:cs="Arial"/>
          <w:b/>
          <w:i/>
          <w:sz w:val="24"/>
          <w:szCs w:val="24"/>
        </w:rPr>
        <w:t xml:space="preserve"> </w:t>
      </w:r>
      <w:r w:rsidR="00A63FE9" w:rsidRPr="00F402F7">
        <w:rPr>
          <w:rFonts w:ascii="Arial" w:hAnsi="Arial" w:cs="Arial"/>
          <w:sz w:val="24"/>
          <w:szCs w:val="24"/>
        </w:rPr>
        <w:t>İş güvenliği denetimlerinde ve kaza incelemelerinde yerel değerlendirme komiteleri ve meslek örgütleri de yer almalıdır. Soma Faciası ile ilgili olarak çok sektörlü bağımsız denetçilerden oluşan bir izleme komitesi kurulmalıdır. Bu komitede HASUDER de yer almalıdır. TTB, TMMOB ve TBB temsilcilerinden oluşturulan bir izleme-değerlendirme komitesi oluşturulmalıdır.</w:t>
      </w:r>
    </w:p>
    <w:p w:rsidR="00A63FE9" w:rsidRPr="00F402F7" w:rsidRDefault="00A63FE9" w:rsidP="00F402F7">
      <w:pPr>
        <w:jc w:val="both"/>
        <w:rPr>
          <w:rFonts w:ascii="Arial" w:hAnsi="Arial" w:cs="Arial"/>
          <w:sz w:val="24"/>
          <w:szCs w:val="24"/>
        </w:rPr>
      </w:pPr>
      <w:r w:rsidRPr="00F402F7">
        <w:rPr>
          <w:rFonts w:ascii="Arial" w:hAnsi="Arial" w:cs="Arial"/>
          <w:b/>
          <w:i/>
          <w:sz w:val="24"/>
          <w:szCs w:val="24"/>
        </w:rPr>
        <w:t>Yönetim ve Mevzuat</w:t>
      </w:r>
      <w:r w:rsidR="00F402F7" w:rsidRPr="00F402F7">
        <w:rPr>
          <w:rFonts w:ascii="Arial" w:hAnsi="Arial" w:cs="Arial"/>
          <w:b/>
          <w:i/>
          <w:sz w:val="24"/>
          <w:szCs w:val="24"/>
        </w:rPr>
        <w:t xml:space="preserve">: </w:t>
      </w:r>
      <w:r w:rsidRPr="00F402F7">
        <w:rPr>
          <w:rFonts w:ascii="Arial" w:hAnsi="Arial" w:cs="Arial"/>
          <w:sz w:val="24"/>
          <w:szCs w:val="24"/>
        </w:rPr>
        <w:t>Yalnızca bölgede değil yurt genelinde ruhsatsız madenlerin çalışması ivedilikle ve koşulsuz olarak önlenmelidir.</w:t>
      </w:r>
    </w:p>
    <w:p w:rsidR="00F402F7" w:rsidRDefault="00A63FE9" w:rsidP="00F402F7">
      <w:pPr>
        <w:jc w:val="both"/>
        <w:rPr>
          <w:rFonts w:ascii="Arial" w:hAnsi="Arial" w:cs="Arial"/>
          <w:sz w:val="24"/>
          <w:szCs w:val="24"/>
        </w:rPr>
      </w:pPr>
      <w:r w:rsidRPr="00F402F7">
        <w:rPr>
          <w:rFonts w:ascii="Arial" w:hAnsi="Arial" w:cs="Arial"/>
          <w:sz w:val="24"/>
          <w:szCs w:val="24"/>
        </w:rPr>
        <w:t xml:space="preserve">Bütün bunları da içeren ve güvence altına alan bir “Maden İş Kanunu “ ivedilikle çıkarılmalıdır. Diğer tüm sektörlerde olduğu gibi yeraltı maden işkolunda da “Ekipman Standardı” oluşturulmalıdır. Bu standartlara, söz edilen “Maden İş Kanunu’nda yer verilmeli, ayrıntılar bu düzenlemeye dayanarak çıkarılacak yönetmelik ve yönergelerde yer almalıdır.  Yeraltı madenciliğindeki yönetim standartları da eksik kalmış bir konudur. Bu iş kolunda hangi işi kimin yapacağını belirten bir “nitelik </w:t>
      </w:r>
      <w:proofErr w:type="spellStart"/>
      <w:r w:rsidRPr="00F402F7">
        <w:rPr>
          <w:rFonts w:ascii="Arial" w:hAnsi="Arial" w:cs="Arial"/>
          <w:sz w:val="24"/>
          <w:szCs w:val="24"/>
        </w:rPr>
        <w:t>kataloğu</w:t>
      </w:r>
      <w:proofErr w:type="spellEnd"/>
      <w:r w:rsidRPr="00F402F7">
        <w:rPr>
          <w:rFonts w:ascii="Arial" w:hAnsi="Arial" w:cs="Arial"/>
          <w:sz w:val="24"/>
          <w:szCs w:val="24"/>
        </w:rPr>
        <w:t xml:space="preserve">” da oluşturulmalı ve mevzuatla ilintilendirilmelidir. Ayrıca bu mevzuat metinlerinde “çapraz denetime” de fırsat tanınmalıdır. Bir havzada çalışan farklı kurumların birbirlerini çapraz olarak denetlemelerinin önü açılmalıdır. Gerekirse süreçte bağımsız denetim kuruluşlarının da görev alması sağlanabilir. Denetimler kapsamında gözlenen bir diğer sorun da kimi iş müfettişlerinin denetim yaptıkları işyeri hakkında yeterli bilgiye sahip olmamaları ya da bu bilgiye sahip olmaları için yeterli zamanlarının bulunmamasıdır. Bu sorun, kazaların önlenebilmesi açısından son derece önemli bir risk etmenidir. </w:t>
      </w:r>
    </w:p>
    <w:p w:rsidR="00A63FE9" w:rsidRPr="00F402F7" w:rsidRDefault="00A63FE9" w:rsidP="00F402F7">
      <w:pPr>
        <w:jc w:val="both"/>
        <w:rPr>
          <w:rFonts w:ascii="Arial" w:hAnsi="Arial" w:cs="Arial"/>
          <w:sz w:val="24"/>
          <w:szCs w:val="24"/>
        </w:rPr>
      </w:pPr>
      <w:r w:rsidRPr="00F402F7">
        <w:rPr>
          <w:rFonts w:ascii="Arial" w:hAnsi="Arial" w:cs="Arial"/>
          <w:sz w:val="24"/>
          <w:szCs w:val="24"/>
        </w:rPr>
        <w:t xml:space="preserve">Türkiye’nin 176 sayılı Madenlerde Sağlık ve Güvenlik başlıklı Uluslararası Çalışma Örgütü (ILO) Sözleşmesini zaman yitirmeden onaylaması gerekir. </w:t>
      </w:r>
      <w:r w:rsidR="00F402F7" w:rsidRPr="003C57CE">
        <w:rPr>
          <w:rFonts w:ascii="Arial" w:hAnsi="Arial" w:cs="Arial"/>
          <w:sz w:val="24"/>
          <w:szCs w:val="24"/>
        </w:rPr>
        <w:t xml:space="preserve">Uluslararası Çalışma Örgütü sözleşmelerin bütününde olduğu gibi 176 Sayılı Sözleşmenin de yalnızca onaylanması yeterli olmayacaktır, en kısa sürede ulusal düzenlemelerimizin </w:t>
      </w:r>
      <w:r w:rsidR="00F402F7" w:rsidRPr="003C57CE">
        <w:rPr>
          <w:rFonts w:ascii="Arial" w:hAnsi="Arial" w:cs="Arial"/>
          <w:sz w:val="24"/>
          <w:szCs w:val="24"/>
        </w:rPr>
        <w:lastRenderedPageBreak/>
        <w:t xml:space="preserve">bu sözleşmeyle uyumlu hale getirilmesi gereklidir. </w:t>
      </w:r>
      <w:r w:rsidRPr="00F402F7">
        <w:rPr>
          <w:rFonts w:ascii="Arial" w:hAnsi="Arial" w:cs="Arial"/>
          <w:sz w:val="24"/>
          <w:szCs w:val="24"/>
        </w:rPr>
        <w:t>176 sayılı ILO Sözleşmesinin uygulanması da sendikaların doğrudan içinde yer alacağı bir yapı tarafından denetlenmelidir.</w:t>
      </w:r>
    </w:p>
    <w:p w:rsidR="00A63FE9" w:rsidRPr="00F402F7" w:rsidRDefault="00A63FE9" w:rsidP="00F402F7">
      <w:pPr>
        <w:jc w:val="both"/>
        <w:rPr>
          <w:rFonts w:ascii="Arial" w:hAnsi="Arial" w:cs="Arial"/>
          <w:sz w:val="24"/>
          <w:szCs w:val="24"/>
        </w:rPr>
      </w:pPr>
      <w:r w:rsidRPr="00F402F7">
        <w:rPr>
          <w:rFonts w:ascii="Arial" w:hAnsi="Arial" w:cs="Arial"/>
          <w:sz w:val="24"/>
          <w:szCs w:val="24"/>
        </w:rPr>
        <w:t>Torba Yasa olarak adlandırılan son paket içinde yeraltı madenciliğinde çalışma süreleri günlük 6 saate indirilmelidir. Bu Torba Yasayla ayrıca yer altı maden iş kolundaki sendikalaşma zorunluluğu gibi diğer özlük hakları da güvence altına alınmalıdır.</w:t>
      </w:r>
    </w:p>
    <w:p w:rsidR="00A63FE9" w:rsidRPr="00F402F7" w:rsidRDefault="00A63FE9" w:rsidP="00F402F7">
      <w:pPr>
        <w:jc w:val="both"/>
        <w:rPr>
          <w:rFonts w:ascii="Arial" w:hAnsi="Arial" w:cs="Arial"/>
          <w:sz w:val="24"/>
          <w:szCs w:val="24"/>
        </w:rPr>
      </w:pPr>
      <w:r w:rsidRPr="00F402F7">
        <w:rPr>
          <w:rFonts w:ascii="Arial" w:hAnsi="Arial" w:cs="Arial"/>
          <w:sz w:val="24"/>
          <w:szCs w:val="24"/>
        </w:rPr>
        <w:t>- İşçi sağlığı ve güvenliği ile ilgili tüm yetkilendirilmelerde liyakat ilkesi temel alınmalıdır.</w:t>
      </w:r>
    </w:p>
    <w:p w:rsidR="00A63FE9" w:rsidRPr="00F402F7" w:rsidRDefault="00A63FE9" w:rsidP="00F402F7">
      <w:pPr>
        <w:jc w:val="both"/>
        <w:rPr>
          <w:rFonts w:ascii="Arial" w:hAnsi="Arial" w:cs="Arial"/>
          <w:sz w:val="24"/>
          <w:szCs w:val="24"/>
        </w:rPr>
      </w:pPr>
      <w:r w:rsidRPr="00F402F7">
        <w:rPr>
          <w:rFonts w:ascii="Arial" w:hAnsi="Arial" w:cs="Arial"/>
          <w:sz w:val="24"/>
          <w:szCs w:val="24"/>
        </w:rPr>
        <w:t>- Toplumda, kamunun kötü olduğuna ilişkin bir algı oluşturulmuştur, bunun aşılması gereklidir.</w:t>
      </w:r>
    </w:p>
    <w:p w:rsidR="00A63FE9" w:rsidRPr="00EA4741" w:rsidRDefault="00A63FE9" w:rsidP="00EA4741">
      <w:pPr>
        <w:jc w:val="both"/>
        <w:rPr>
          <w:rFonts w:ascii="Arial" w:hAnsi="Arial" w:cs="Arial"/>
          <w:sz w:val="24"/>
          <w:szCs w:val="24"/>
        </w:rPr>
      </w:pPr>
      <w:r w:rsidRPr="00EA4741">
        <w:rPr>
          <w:rFonts w:ascii="Arial" w:hAnsi="Arial" w:cs="Arial"/>
          <w:sz w:val="24"/>
          <w:szCs w:val="24"/>
        </w:rPr>
        <w:t>Yürürlükte olan meslek hastalıkları ve iş kazaları fonundan ayrı olarak, işverenlere işyeriyle ilgili “zorunlu mali sorumluluk sigortası” koşulu getirilmelidir. Mesleki uygulamalar sırasında ortaya çıkabilecek hatalı uygulamalar nedeniyle oluşabilecek riskleri kapsaması amacıyla her hekim için zorunlu tutulan bu uygulama binlerce kişi çalıştıran işyerlerine sahip işverenler için de zorunlu tutulmalıdır. Maden kazalarındaki maluliyet ya da ölümden doğan tazminatlar sadece işverene değil devlete de yönlendirilmelidir.</w:t>
      </w:r>
    </w:p>
    <w:p w:rsidR="00A63FE9" w:rsidRPr="00EA4741" w:rsidRDefault="00A63FE9" w:rsidP="00EA4741">
      <w:pPr>
        <w:jc w:val="both"/>
        <w:rPr>
          <w:rFonts w:ascii="Arial" w:hAnsi="Arial" w:cs="Arial"/>
          <w:sz w:val="24"/>
          <w:szCs w:val="24"/>
        </w:rPr>
      </w:pPr>
      <w:r w:rsidRPr="00EA4741">
        <w:rPr>
          <w:rFonts w:ascii="Arial" w:hAnsi="Arial" w:cs="Arial"/>
          <w:sz w:val="24"/>
          <w:szCs w:val="24"/>
        </w:rPr>
        <w:t>- İşyeri hekimlerinin ve iş güvenliği uzmanlarının iş güvenceleri güçlendirilmelidir.</w:t>
      </w:r>
    </w:p>
    <w:p w:rsidR="00A63FE9" w:rsidRDefault="00A63FE9" w:rsidP="00EA4741">
      <w:pPr>
        <w:jc w:val="both"/>
        <w:rPr>
          <w:rFonts w:ascii="Arial" w:hAnsi="Arial" w:cs="Arial"/>
          <w:sz w:val="24"/>
          <w:szCs w:val="24"/>
        </w:rPr>
      </w:pPr>
      <w:r w:rsidRPr="00EA4741">
        <w:rPr>
          <w:rFonts w:ascii="Arial" w:hAnsi="Arial" w:cs="Arial"/>
          <w:sz w:val="24"/>
          <w:szCs w:val="24"/>
        </w:rPr>
        <w:t>İş kazaları ve meslek hastalıkları ile ilgili ulusal bir veri tabanı oluşturulmalı ve çalışanların/toplumun erişimi sağlanmalıdır.</w:t>
      </w:r>
    </w:p>
    <w:p w:rsidR="00EA4741" w:rsidRPr="003C57CE" w:rsidRDefault="00EA4741" w:rsidP="00EA4741">
      <w:pPr>
        <w:jc w:val="both"/>
        <w:rPr>
          <w:rFonts w:ascii="Arial" w:hAnsi="Arial" w:cs="Arial"/>
          <w:sz w:val="24"/>
          <w:szCs w:val="24"/>
        </w:rPr>
      </w:pPr>
      <w:r w:rsidRPr="003C57CE">
        <w:rPr>
          <w:rFonts w:ascii="Arial" w:hAnsi="Arial" w:cs="Arial"/>
          <w:sz w:val="24"/>
          <w:szCs w:val="24"/>
        </w:rPr>
        <w:t>Yürürlükte olan meslek hastalıkları ve iş kazaları fonundan ayrı olarak, işverenlere işyeriyle ilgili “zorunlu mali sorumluluk sigortası” koşulu getirilmelidir. Mesleki uygulamalar sırasında ortaya çıkabilecek hatalı uygulamalar nedeniyle oluşabilecek riskleri kapsaması amacıyla her hekim için zorunlu tutulan bu uygulama binlerce kişi çalıştıran işyerlerine sahip işverenler için de zorunlu tutulmalıdır. Maden kazalarındaki maluliyet ya da ölümden doğan tazminatlar yalnızca işverene değil devlete de yönlendirilmelidir.</w:t>
      </w:r>
    </w:p>
    <w:p w:rsidR="00A63FE9" w:rsidRPr="00EA4741" w:rsidRDefault="00EA4741" w:rsidP="00A63FE9">
      <w:pPr>
        <w:rPr>
          <w:rFonts w:ascii="Arial" w:hAnsi="Arial" w:cs="Arial"/>
          <w:b/>
          <w:i/>
          <w:sz w:val="24"/>
          <w:szCs w:val="24"/>
        </w:rPr>
      </w:pPr>
      <w:r w:rsidRPr="00EA4741">
        <w:rPr>
          <w:rFonts w:ascii="Arial" w:hAnsi="Arial" w:cs="Arial"/>
          <w:b/>
          <w:i/>
          <w:sz w:val="24"/>
          <w:szCs w:val="24"/>
        </w:rPr>
        <w:t>GÜVENLİK KÜLTÜRÜ</w:t>
      </w:r>
      <w:r w:rsidR="00A63FE9" w:rsidRPr="00EA4741">
        <w:rPr>
          <w:rFonts w:ascii="Arial" w:hAnsi="Arial" w:cs="Arial"/>
          <w:b/>
          <w:i/>
          <w:sz w:val="24"/>
          <w:szCs w:val="24"/>
        </w:rPr>
        <w:t>:</w:t>
      </w:r>
    </w:p>
    <w:p w:rsidR="00A63FE9" w:rsidRPr="00EA4741" w:rsidRDefault="00A63FE9" w:rsidP="00EA4741">
      <w:pPr>
        <w:jc w:val="both"/>
        <w:rPr>
          <w:rFonts w:ascii="Arial" w:hAnsi="Arial" w:cs="Arial"/>
          <w:sz w:val="24"/>
          <w:szCs w:val="24"/>
        </w:rPr>
      </w:pPr>
      <w:r w:rsidRPr="00EA4741">
        <w:rPr>
          <w:rFonts w:ascii="Arial" w:hAnsi="Arial" w:cs="Arial"/>
          <w:sz w:val="24"/>
          <w:szCs w:val="24"/>
        </w:rPr>
        <w:t>Güvenlik kültürü kaza oluşumunda önemli bir bağımsız sorundur. Bu kavram kazalarını değil tüm yaşamımızı etkisi altında tutmaktadır. Toplumda yaygın bir güvenlik kültürü geliştirilebilmesi için uzun erimde ülke düzeyinde girişimler planlanmalıdır.</w:t>
      </w:r>
    </w:p>
    <w:p w:rsidR="00C3428B" w:rsidRPr="00EA4741" w:rsidRDefault="00C3428B" w:rsidP="00C3428B">
      <w:pPr>
        <w:jc w:val="both"/>
        <w:rPr>
          <w:rFonts w:ascii="Arial" w:hAnsi="Arial" w:cs="Arial"/>
          <w:b/>
          <w:sz w:val="24"/>
          <w:szCs w:val="24"/>
        </w:rPr>
      </w:pPr>
      <w:r w:rsidRPr="00EA4741">
        <w:rPr>
          <w:rFonts w:ascii="Arial" w:hAnsi="Arial" w:cs="Arial"/>
          <w:b/>
          <w:sz w:val="24"/>
          <w:szCs w:val="24"/>
        </w:rPr>
        <w:t>Öneri ve eleştiriler:</w:t>
      </w:r>
    </w:p>
    <w:p w:rsidR="002D771B" w:rsidRDefault="00C3428B" w:rsidP="000C6898">
      <w:pPr>
        <w:jc w:val="both"/>
        <w:rPr>
          <w:rFonts w:ascii="Arial" w:hAnsi="Arial" w:cs="Arial"/>
          <w:sz w:val="24"/>
          <w:szCs w:val="24"/>
        </w:rPr>
      </w:pPr>
      <w:r w:rsidRPr="00EA4741">
        <w:rPr>
          <w:rFonts w:ascii="Arial" w:hAnsi="Arial" w:cs="Arial"/>
          <w:sz w:val="24"/>
          <w:szCs w:val="24"/>
        </w:rPr>
        <w:t>Toplantıya Soma’dan ve özellikle işçilerden katılımın olmaması (</w:t>
      </w:r>
      <w:r w:rsidRPr="00EA4741">
        <w:rPr>
          <w:rFonts w:ascii="Arial" w:hAnsi="Arial" w:cs="Arial"/>
          <w:i/>
          <w:sz w:val="24"/>
          <w:szCs w:val="24"/>
        </w:rPr>
        <w:t>toplantı sürecinde salonda Soma’lı toplam 8 maden işçisi yer almıştır</w:t>
      </w:r>
      <w:r w:rsidRPr="00EA4741">
        <w:rPr>
          <w:rFonts w:ascii="Arial" w:hAnsi="Arial" w:cs="Arial"/>
          <w:sz w:val="24"/>
          <w:szCs w:val="24"/>
        </w:rPr>
        <w:t>); toplantının ilgili kamuoyunda yeterince duyurulmaması ile ilgili eleştiri ve öneriler getirilmiştir.</w:t>
      </w:r>
    </w:p>
    <w:p w:rsidR="00DF773A" w:rsidRDefault="00DF773A" w:rsidP="000C6898">
      <w:pPr>
        <w:jc w:val="both"/>
        <w:rPr>
          <w:rFonts w:ascii="Arial" w:hAnsi="Arial" w:cs="Arial"/>
          <w:sz w:val="24"/>
          <w:szCs w:val="24"/>
        </w:rPr>
        <w:sectPr w:rsidR="00DF773A" w:rsidSect="00B45A20">
          <w:type w:val="continuous"/>
          <w:pgSz w:w="11906" w:h="16838"/>
          <w:pgMar w:top="1417" w:right="1417" w:bottom="1417" w:left="1417" w:header="708" w:footer="708" w:gutter="0"/>
          <w:cols w:space="708"/>
          <w:docGrid w:linePitch="360"/>
        </w:sectPr>
      </w:pPr>
    </w:p>
    <w:p w:rsidR="002D771B" w:rsidRPr="000C6898" w:rsidRDefault="00675A19" w:rsidP="000C6898">
      <w:pPr>
        <w:jc w:val="both"/>
        <w:rPr>
          <w:rFonts w:ascii="Arial" w:hAnsi="Arial" w:cs="Arial"/>
          <w:sz w:val="24"/>
          <w:szCs w:val="24"/>
        </w:rPr>
      </w:pPr>
      <w:bookmarkStart w:id="0" w:name="_GoBack"/>
      <w:bookmarkEnd w:id="0"/>
      <w:r>
        <w:rPr>
          <w:rFonts w:ascii="Arial" w:hAnsi="Arial" w:cs="Arial"/>
          <w:noProof/>
          <w:sz w:val="24"/>
          <w:szCs w:val="24"/>
        </w:rPr>
        <w:lastRenderedPageBreak/>
        <w:pict>
          <v:shapetype id="_x0000_t32" coordsize="21600,21600" o:spt="32" o:oned="t" path="m,l21600,21600e" filled="f">
            <v:path arrowok="t" fillok="f" o:connecttype="none"/>
            <o:lock v:ext="edit" shapetype="t"/>
          </v:shapetype>
          <v:shape id="_x0000_s1078" type="#_x0000_t32" style="position:absolute;left:0;text-align:left;margin-left:340.1pt;margin-top:310.1pt;width:30pt;height:24pt;flip:x;z-index:251729920" o:connectortype="straight">
            <v:stroke endarrow="block"/>
          </v:shape>
        </w:pict>
      </w:r>
      <w:r>
        <w:rPr>
          <w:rFonts w:ascii="Arial" w:hAnsi="Arial" w:cs="Arial"/>
          <w:noProof/>
          <w:sz w:val="24"/>
          <w:szCs w:val="24"/>
        </w:rPr>
        <w:pict>
          <v:shape id="_x0000_s1060" type="#_x0000_t32" style="position:absolute;left:0;text-align:left;margin-left:341.1pt;margin-top:242pt;width:29pt;height:92.1pt;flip:x;z-index:251710464" o:connectortype="straight">
            <v:stroke endarrow="block"/>
          </v:shape>
        </w:pict>
      </w:r>
      <w:r>
        <w:rPr>
          <w:rFonts w:ascii="Arial" w:hAnsi="Arial" w:cs="Arial"/>
          <w:noProof/>
          <w:sz w:val="24"/>
          <w:szCs w:val="24"/>
        </w:rPr>
        <w:pict>
          <v:shape id="_x0000_s1077" type="#_x0000_t32" style="position:absolute;left:0;text-align:left;margin-left:517.1pt;margin-top:327.05pt;width:27.05pt;height:33pt;flip:x;z-index:251728896" o:connectortype="straight">
            <v:stroke startarrow="block" endarrow="block"/>
          </v:shape>
        </w:pict>
      </w:r>
      <w:r>
        <w:rPr>
          <w:rFonts w:ascii="Arial" w:hAnsi="Arial" w:cs="Arial"/>
          <w:noProof/>
          <w:sz w:val="24"/>
          <w:szCs w:val="24"/>
        </w:rPr>
        <w:pict>
          <v:shape id="_x0000_s1026" type="#_x0000_t32" style="position:absolute;left:0;text-align:left;margin-left:623.2pt;margin-top:274.15pt;width:0;height:18.95pt;z-index:251655165" o:connectortype="straight">
            <v:stroke endarrow="block"/>
          </v:shape>
        </w:pict>
      </w:r>
      <w:r>
        <w:rPr>
          <w:rFonts w:ascii="Arial" w:hAnsi="Arial" w:cs="Arial"/>
          <w:noProof/>
          <w:sz w:val="24"/>
          <w:szCs w:val="24"/>
        </w:rPr>
        <w:pict>
          <v:shape id="_x0000_s1027" type="#_x0000_t32" style="position:absolute;left:0;text-align:left;margin-left:427.1pt;margin-top:265pt;width:0;height:16pt;z-index:251656190" o:connectortype="straight">
            <v:stroke endarrow="block"/>
          </v:shape>
        </w:pict>
      </w:r>
      <w:r>
        <w:rPr>
          <w:rFonts w:ascii="Arial" w:hAnsi="Arial" w:cs="Arial"/>
          <w:noProof/>
          <w:sz w:val="24"/>
          <w:szCs w:val="24"/>
        </w:rPr>
        <w:pict>
          <v:shape id="_x0000_s1075" type="#_x0000_t32" style="position:absolute;left:0;text-align:left;margin-left:441.1pt;margin-top:203.1pt;width:0;height:16pt;z-index:251726848" o:connectortype="straight">
            <v:stroke endarrow="block"/>
          </v:shape>
        </w:pict>
      </w:r>
      <w:r>
        <w:rPr>
          <w:rFonts w:ascii="Arial" w:hAnsi="Arial" w:cs="Arial"/>
          <w:noProof/>
          <w:sz w:val="24"/>
          <w:szCs w:val="24"/>
        </w:rPr>
        <w:pict>
          <v:shape id="_x0000_s1073" type="#_x0000_t32" style="position:absolute;left:0;text-align:left;margin-left:518.1pt;margin-top:187.2pt;width:26.05pt;height:0;z-index:251724800" o:connectortype="straight">
            <v:stroke endarrow="block"/>
          </v:shape>
        </w:pict>
      </w:r>
      <w:r>
        <w:rPr>
          <w:rFonts w:ascii="Arial" w:hAnsi="Arial" w:cs="Arial"/>
          <w:noProof/>
          <w:sz w:val="24"/>
          <w:szCs w:val="24"/>
        </w:rPr>
        <w:pict>
          <v:shape id="_x0000_s1074" type="#_x0000_t32" style="position:absolute;left:0;text-align:left;margin-left:623.2pt;margin-top:371.1pt;width:.05pt;height:11pt;flip:y;z-index:251725824" o:connectortype="straight">
            <v:stroke endarrow="block"/>
          </v:shape>
        </w:pict>
      </w:r>
      <w:r>
        <w:rPr>
          <w:rFonts w:ascii="Arial" w:hAnsi="Arial" w:cs="Arial"/>
          <w:noProof/>
          <w:sz w:val="24"/>
          <w:szCs w:val="24"/>
        </w:rPr>
        <w:pict>
          <v:shape id="_x0000_s1076" type="#_x0000_t32" style="position:absolute;left:0;text-align:left;margin-left:623.2pt;margin-top:328.15pt;width:0;height:18.95pt;z-index:251727872" o:connectortype="straight">
            <v:stroke endarrow="block"/>
          </v:shape>
        </w:pict>
      </w:r>
      <w:r>
        <w:rPr>
          <w:rFonts w:ascii="Arial" w:hAnsi="Arial" w:cs="Arial"/>
          <w:noProof/>
          <w:sz w:val="24"/>
          <w:szCs w:val="24"/>
        </w:rPr>
        <w:pict>
          <v:shape id="_x0000_s1059" type="#_x0000_t32" style="position:absolute;left:0;text-align:left;margin-left:628.25pt;margin-top:225.1pt;width:0;height:16.9pt;z-index:251709440" o:connectortype="straight">
            <v:stroke startarrow="block" endarrow="block"/>
          </v:shape>
        </w:pict>
      </w:r>
      <w:r>
        <w:rPr>
          <w:rFonts w:ascii="Arial" w:hAnsi="Arial" w:cs="Arial"/>
          <w:noProof/>
          <w:sz w:val="24"/>
          <w:szCs w:val="24"/>
        </w:rPr>
        <w:pict>
          <v:shape id="_x0000_s1072" type="#_x0000_t32" style="position:absolute;left:0;text-align:left;margin-left:274.1pt;margin-top:315.1pt;width:0;height:19pt;z-index:251722752" o:connectortype="straight">
            <v:stroke endarrow="block"/>
          </v:shape>
        </w:pict>
      </w:r>
      <w:r>
        <w:rPr>
          <w:rFonts w:ascii="Arial" w:hAnsi="Arial" w:cs="Arial"/>
          <w:noProof/>
          <w:sz w:val="24"/>
          <w:szCs w:val="24"/>
        </w:rPr>
        <w:pict>
          <v:shape id="_x0000_s1028" type="#_x0000_t32" style="position:absolute;left:0;text-align:left;margin-left:341.1pt;margin-top:225.1pt;width:203.05pt;height:135pt;flip:y;z-index:251657215" o:connectortype="straight">
            <v:stroke endarrow="block"/>
          </v:shape>
        </w:pict>
      </w:r>
      <w:r>
        <w:rPr>
          <w:rFonts w:ascii="Arial" w:hAnsi="Arial" w:cs="Arial"/>
          <w:noProof/>
          <w:sz w:val="24"/>
          <w:szCs w:val="24"/>
        </w:rPr>
        <w:pict>
          <v:shape id="_x0000_s1069" type="#_x0000_t32" style="position:absolute;left:0;text-align:left;margin-left:153.15pt;margin-top:281.1pt;width:0;height:78.95pt;flip:y;z-index:251719680" o:connectortype="straight">
            <v:stroke endarrow="block"/>
          </v:shape>
        </w:pict>
      </w:r>
      <w:r>
        <w:rPr>
          <w:rFonts w:ascii="Arial" w:hAnsi="Arial" w:cs="Arial"/>
          <w:noProof/>
          <w:sz w:val="24"/>
          <w:szCs w:val="24"/>
        </w:rPr>
        <w:pict>
          <v:shape id="_x0000_s1070" type="#_x0000_t32" style="position:absolute;left:0;text-align:left;margin-left:139.1pt;margin-top:323.05pt;width:16pt;height:.05pt;z-index:251720704" o:connectortype="straight">
            <v:stroke endarrow="block"/>
          </v:shape>
        </w:pict>
      </w:r>
      <w:r>
        <w:rPr>
          <w:rFonts w:ascii="Arial" w:hAnsi="Arial" w:cs="Arial"/>
          <w:noProof/>
          <w:sz w:val="24"/>
          <w:szCs w:val="24"/>
        </w:rPr>
        <w:pict>
          <v:shape id="_x0000_s1071" type="#_x0000_t32" style="position:absolute;left:0;text-align:left;margin-left:139.1pt;margin-top:360.05pt;width:16pt;height:.05pt;z-index:251721728" o:connectortype="straight">
            <v:stroke endarrow="block"/>
          </v:shape>
        </w:pict>
      </w:r>
      <w:r>
        <w:rPr>
          <w:rFonts w:ascii="Arial" w:hAnsi="Arial" w:cs="Arial"/>
          <w:noProof/>
          <w:sz w:val="24"/>
          <w:szCs w:val="24"/>
        </w:rPr>
        <w:pict>
          <v:shape id="_x0000_s1068" type="#_x0000_t32" style="position:absolute;left:0;text-align:left;margin-left:177.1pt;margin-top:361.05pt;width:16pt;height:.05pt;z-index:251718656" o:connectortype="straight">
            <v:stroke endarrow="block"/>
          </v:shape>
        </w:pict>
      </w:r>
      <w:r>
        <w:rPr>
          <w:rFonts w:ascii="Arial" w:hAnsi="Arial" w:cs="Arial"/>
          <w:noProof/>
          <w:sz w:val="24"/>
          <w:szCs w:val="24"/>
        </w:rPr>
        <w:pict>
          <v:shape id="_x0000_s1066" type="#_x0000_t32" style="position:absolute;left:0;text-align:left;margin-left:177.1pt;margin-top:293.05pt;width:16pt;height:.05pt;z-index:251716608" o:connectortype="straight">
            <v:stroke endarrow="block"/>
          </v:shape>
        </w:pict>
      </w:r>
      <w:r>
        <w:rPr>
          <w:rFonts w:ascii="Arial" w:hAnsi="Arial" w:cs="Arial"/>
          <w:noProof/>
          <w:sz w:val="24"/>
          <w:szCs w:val="24"/>
        </w:rPr>
        <w:pict>
          <v:shape id="_x0000_s1067" type="#_x0000_t32" style="position:absolute;left:0;text-align:left;margin-left:177.1pt;margin-top:232.1pt;width:16pt;height:.05pt;z-index:251717632" o:connectortype="straight">
            <v:stroke endarrow="block"/>
          </v:shape>
        </w:pict>
      </w:r>
      <w:r>
        <w:rPr>
          <w:rFonts w:ascii="Arial" w:hAnsi="Arial" w:cs="Arial"/>
          <w:noProof/>
          <w:sz w:val="24"/>
          <w:szCs w:val="24"/>
        </w:rPr>
        <w:pict>
          <v:shape id="_x0000_s1065" type="#_x0000_t32" style="position:absolute;left:0;text-align:left;margin-left:340.1pt;margin-top:187.15pt;width:30pt;height:.05pt;z-index:251715584" o:connectortype="straight">
            <v:stroke endarrow="block"/>
          </v:shape>
        </w:pict>
      </w:r>
      <w:r>
        <w:rPr>
          <w:rFonts w:ascii="Arial" w:hAnsi="Arial" w:cs="Arial"/>
          <w:noProof/>
          <w:sz w:val="24"/>
          <w:szCs w:val="24"/>
        </w:rPr>
        <w:pict>
          <v:shape id="_x0000_s1061" type="#_x0000_t32" style="position:absolute;left:0;text-align:left;margin-left:177.1pt;margin-top:187.1pt;width:16pt;height:.05pt;z-index:251711488" o:connectortype="straight">
            <v:stroke endarrow="block"/>
          </v:shape>
        </w:pict>
      </w:r>
      <w:r>
        <w:rPr>
          <w:rFonts w:ascii="Arial" w:hAnsi="Arial" w:cs="Arial"/>
          <w:noProof/>
          <w:sz w:val="24"/>
          <w:szCs w:val="24"/>
        </w:rPr>
        <w:pict>
          <v:shape id="_x0000_s1064" type="#_x0000_t32" style="position:absolute;left:0;text-align:left;margin-left:177.1pt;margin-top:187.1pt;width:0;height:173pt;z-index:251714560" o:connectortype="straight"/>
        </w:pict>
      </w:r>
      <w:r>
        <w:rPr>
          <w:rFonts w:ascii="Arial" w:hAnsi="Arial" w:cs="Arial"/>
          <w:noProof/>
          <w:sz w:val="24"/>
          <w:szCs w:val="24"/>
        </w:rPr>
        <w:pict>
          <v:shape id="_x0000_s1063" type="#_x0000_t32" style="position:absolute;left:0;text-align:left;margin-left:69.1pt;margin-top:281.1pt;width:107pt;height:0;z-index:251713536" o:connectortype="straight"/>
        </w:pict>
      </w:r>
      <w:r>
        <w:rPr>
          <w:rFonts w:ascii="Arial" w:hAnsi="Arial" w:cs="Arial"/>
          <w:noProof/>
          <w:sz w:val="24"/>
          <w:szCs w:val="24"/>
        </w:rPr>
        <w:pict>
          <v:shape id="_x0000_s1062" type="#_x0000_t32" style="position:absolute;left:0;text-align:left;margin-left:69.1pt;margin-top:255.1pt;width:0;height:25pt;z-index:251712512" o:connectortype="straight"/>
        </w:pict>
      </w:r>
      <w:r>
        <w:rPr>
          <w:rFonts w:ascii="Arial" w:hAnsi="Arial" w:cs="Arial"/>
          <w:noProof/>
          <w:sz w:val="24"/>
          <w:szCs w:val="24"/>
        </w:rPr>
        <w:pict>
          <v:shape id="_x0000_s1058" type="#_x0000_t32" style="position:absolute;left:0;text-align:left;margin-left:347.1pt;margin-top:69.15pt;width:0;height:68.95pt;z-index:251706368" o:connectortype="straight">
            <v:stroke endarrow="block"/>
          </v:shape>
        </w:pict>
      </w:r>
      <w:r>
        <w:rPr>
          <w:rFonts w:ascii="Arial" w:hAnsi="Arial" w:cs="Arial"/>
          <w:noProof/>
          <w:sz w:val="24"/>
          <w:szCs w:val="24"/>
        </w:rPr>
        <w:pict>
          <v:shape id="_x0000_s1057" type="#_x0000_t32" style="position:absolute;left:0;text-align:left;margin-left:350.1pt;margin-top:88.1pt;width:151pt;height:50pt;flip:x;z-index:251705344" o:connectortype="straight">
            <v:stroke endarrow="block"/>
          </v:shape>
        </w:pict>
      </w:r>
      <w:r>
        <w:rPr>
          <w:rFonts w:ascii="Arial" w:hAnsi="Arial" w:cs="Arial"/>
          <w:noProof/>
          <w:sz w:val="24"/>
          <w:szCs w:val="24"/>
        </w:rPr>
        <w:pict>
          <v:shape id="_x0000_s1056" type="#_x0000_t32" style="position:absolute;left:0;text-align:left;margin-left:441.1pt;margin-top:10.1pt;width:61.05pt;height:59pt;z-index:251704320" o:connectortype="straight">
            <v:stroke endarrow="block"/>
          </v:shape>
        </w:pict>
      </w:r>
      <w:r>
        <w:rPr>
          <w:rFonts w:ascii="Arial" w:hAnsi="Arial" w:cs="Arial"/>
          <w:noProof/>
          <w:sz w:val="24"/>
          <w:szCs w:val="24"/>
        </w:rPr>
        <w:pict>
          <v:shape id="_x0000_s1055" type="#_x0000_t32" style="position:absolute;left:0;text-align:left;margin-left:441.1pt;margin-top:10.1pt;width:45pt;height:0;z-index:251703296" o:connectortype="straight">
            <v:stroke endarrow="block"/>
          </v:shape>
        </w:pict>
      </w:r>
      <w:r>
        <w:rPr>
          <w:rFonts w:ascii="Arial" w:hAnsi="Arial" w:cs="Arial"/>
          <w:noProof/>
          <w:sz w:val="24"/>
          <w:szCs w:val="24"/>
        </w:rPr>
        <w:pict>
          <v:shape id="_x0000_s1054" type="#_x0000_t32" style="position:absolute;left:0;text-align:left;margin-left:203.1pt;margin-top:22.1pt;width:45pt;height:0;z-index:251702272" o:connectortype="straight">
            <v:stroke endarrow="block"/>
          </v:shape>
        </w:pict>
      </w:r>
      <w:r>
        <w:rPr>
          <w:rFonts w:ascii="Arial" w:hAnsi="Arial" w:cs="Arial"/>
          <w:noProof/>
          <w:sz w:val="24"/>
          <w:szCs w:val="24"/>
        </w:rPr>
        <w:pict>
          <v:shape id="_x0000_s1032" type="#_x0000_t202" style="position:absolute;left:0;text-align:left;margin-left:-8.9pt;margin-top:426.1pt;width:704.05pt;height:33pt;z-index:251679744">
            <v:textbox style="mso-next-textbox:#_x0000_s1032">
              <w:txbxContent>
                <w:p w:rsidR="00DF773A" w:rsidRPr="003F1C13" w:rsidRDefault="003F1C13" w:rsidP="003F1C13">
                  <w:pPr>
                    <w:spacing w:after="0" w:line="240" w:lineRule="auto"/>
                    <w:rPr>
                      <w:rFonts w:ascii="Arial" w:hAnsi="Arial" w:cs="Arial"/>
                      <w:b/>
                      <w:i/>
                      <w:sz w:val="20"/>
                    </w:rPr>
                  </w:pPr>
                  <w:r>
                    <w:rPr>
                      <w:rFonts w:ascii="Arial" w:hAnsi="Arial" w:cs="Arial"/>
                      <w:b/>
                      <w:sz w:val="20"/>
                    </w:rPr>
                    <w:t xml:space="preserve">Facia sonrası </w:t>
                  </w:r>
                  <w:r w:rsidRPr="003F1C13">
                    <w:rPr>
                      <w:rFonts w:ascii="Arial" w:hAnsi="Arial" w:cs="Arial"/>
                      <w:b/>
                      <w:sz w:val="20"/>
                    </w:rPr>
                    <w:t>Soma’yı bekleyen sorunlar:</w:t>
                  </w:r>
                  <w:r>
                    <w:rPr>
                      <w:rFonts w:ascii="Arial" w:hAnsi="Arial" w:cs="Arial"/>
                      <w:b/>
                      <w:sz w:val="20"/>
                    </w:rPr>
                    <w:t xml:space="preserve"> </w:t>
                  </w:r>
                  <w:r w:rsidR="00A71FD8" w:rsidRPr="003F1C13">
                    <w:rPr>
                      <w:rFonts w:ascii="Arial" w:hAnsi="Arial" w:cs="Arial"/>
                      <w:b/>
                      <w:i/>
                      <w:sz w:val="20"/>
                    </w:rPr>
                    <w:t>Enerji ve tarım politikaları / yerel i</w:t>
                  </w:r>
                  <w:r w:rsidR="00DF773A" w:rsidRPr="003F1C13">
                    <w:rPr>
                      <w:rFonts w:ascii="Arial" w:hAnsi="Arial" w:cs="Arial"/>
                      <w:b/>
                      <w:i/>
                      <w:sz w:val="20"/>
                    </w:rPr>
                    <w:t xml:space="preserve">stihdam olanaklarının </w:t>
                  </w:r>
                  <w:r w:rsidR="00A71FD8" w:rsidRPr="003F1C13">
                    <w:rPr>
                      <w:rFonts w:ascii="Arial" w:hAnsi="Arial" w:cs="Arial"/>
                      <w:b/>
                      <w:i/>
                      <w:sz w:val="20"/>
                    </w:rPr>
                    <w:t xml:space="preserve">yetersizliği / </w:t>
                  </w:r>
                  <w:r w:rsidR="00317BA1" w:rsidRPr="003F1C13">
                    <w:rPr>
                      <w:rFonts w:ascii="Arial" w:hAnsi="Arial" w:cs="Arial"/>
                      <w:b/>
                      <w:i/>
                      <w:sz w:val="20"/>
                    </w:rPr>
                    <w:t xml:space="preserve">örgütlenme sorunları / </w:t>
                  </w:r>
                  <w:r w:rsidRPr="003F1C13">
                    <w:rPr>
                      <w:rFonts w:ascii="Arial" w:hAnsi="Arial" w:cs="Arial"/>
                      <w:b/>
                      <w:i/>
                      <w:sz w:val="20"/>
                    </w:rPr>
                    <w:t>yeniden ocağa giriş / mahalle baskısı-süreçle ilgili devinimsizlik! / çalışma ortam ve koşulları ile ilgili izlem-iyileştirme sürecinin belirsizliği …</w:t>
                  </w:r>
                </w:p>
              </w:txbxContent>
            </v:textbox>
          </v:shape>
        </w:pict>
      </w:r>
      <w:r>
        <w:rPr>
          <w:rFonts w:ascii="Arial" w:hAnsi="Arial" w:cs="Arial"/>
          <w:noProof/>
          <w:sz w:val="24"/>
          <w:szCs w:val="24"/>
        </w:rPr>
        <w:pict>
          <v:shape id="_x0000_s1053" type="#_x0000_t202" style="position:absolute;left:0;text-align:left;margin-left:545.15pt;margin-top:382.1pt;width:148pt;height:35pt;z-index:251701248">
            <v:textbox style="mso-next-textbox:#_x0000_s1053">
              <w:txbxContent>
                <w:p w:rsidR="00317BA1" w:rsidRPr="002D771B" w:rsidRDefault="00317BA1" w:rsidP="00317BA1">
                  <w:pPr>
                    <w:spacing w:after="0" w:line="240" w:lineRule="auto"/>
                    <w:jc w:val="center"/>
                    <w:rPr>
                      <w:rFonts w:ascii="Arial" w:hAnsi="Arial" w:cs="Arial"/>
                      <w:b/>
                      <w:sz w:val="20"/>
                    </w:rPr>
                  </w:pPr>
                  <w:r>
                    <w:rPr>
                      <w:rFonts w:ascii="Arial" w:hAnsi="Arial" w:cs="Arial"/>
                      <w:b/>
                      <w:sz w:val="20"/>
                    </w:rPr>
                    <w:t>Facia sonrası kötü / yetersiz kriz yönetimi</w:t>
                  </w:r>
                </w:p>
              </w:txbxContent>
            </v:textbox>
          </v:shape>
        </w:pict>
      </w:r>
      <w:r>
        <w:rPr>
          <w:rFonts w:ascii="Arial" w:hAnsi="Arial" w:cs="Arial"/>
          <w:noProof/>
          <w:sz w:val="24"/>
          <w:szCs w:val="24"/>
        </w:rPr>
        <w:pict>
          <v:shape id="_x0000_s1052" type="#_x0000_t202" style="position:absolute;left:0;text-align:left;margin-left:544.15pt;margin-top:293.1pt;width:148pt;height:35pt;z-index:251700224">
            <v:textbox>
              <w:txbxContent>
                <w:p w:rsidR="00A71FD8" w:rsidRPr="002D771B" w:rsidRDefault="00A71FD8" w:rsidP="00A71FD8">
                  <w:pPr>
                    <w:spacing w:after="0" w:line="240" w:lineRule="auto"/>
                    <w:jc w:val="center"/>
                    <w:rPr>
                      <w:rFonts w:ascii="Arial" w:hAnsi="Arial" w:cs="Arial"/>
                      <w:b/>
                      <w:sz w:val="20"/>
                    </w:rPr>
                  </w:pPr>
                  <w:r>
                    <w:rPr>
                      <w:rFonts w:ascii="Arial" w:hAnsi="Arial" w:cs="Arial"/>
                      <w:b/>
                      <w:sz w:val="20"/>
                    </w:rPr>
                    <w:t>Duyarsızlık, ihmal ve işletme körlüğü</w:t>
                  </w:r>
                </w:p>
              </w:txbxContent>
            </v:textbox>
          </v:shape>
        </w:pict>
      </w:r>
      <w:r>
        <w:rPr>
          <w:rFonts w:ascii="Arial" w:hAnsi="Arial" w:cs="Arial"/>
          <w:noProof/>
          <w:sz w:val="24"/>
          <w:szCs w:val="24"/>
        </w:rPr>
        <w:pict>
          <v:shape id="_x0000_s1047" type="#_x0000_t202" style="position:absolute;left:0;text-align:left;margin-left:544.15pt;margin-top:242pt;width:148pt;height:35pt;z-index:251695104">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Olağanüstü durum hazırlığı ve tatbikatların yapılmayışı</w:t>
                  </w:r>
                </w:p>
              </w:txbxContent>
            </v:textbox>
          </v:shape>
        </w:pict>
      </w:r>
      <w:r>
        <w:rPr>
          <w:rFonts w:ascii="Arial" w:hAnsi="Arial" w:cs="Arial"/>
          <w:noProof/>
          <w:sz w:val="24"/>
          <w:szCs w:val="24"/>
        </w:rPr>
        <w:pict>
          <v:shape id="_x0000_s1031" type="#_x0000_t202" style="position:absolute;left:0;text-align:left;margin-left:544.15pt;margin-top:347.1pt;width:148pt;height:24pt;z-index:251678720" fillcolor="black [3213]">
            <v:textbox style="mso-next-textbox:#_x0000_s1031">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SOMA FACİASI</w:t>
                  </w:r>
                </w:p>
              </w:txbxContent>
            </v:textbox>
          </v:shape>
        </w:pict>
      </w:r>
      <w:r>
        <w:rPr>
          <w:rFonts w:ascii="Arial" w:hAnsi="Arial" w:cs="Arial"/>
          <w:noProof/>
          <w:sz w:val="24"/>
          <w:szCs w:val="24"/>
        </w:rPr>
        <w:pict>
          <v:shape id="_x0000_s1030" type="#_x0000_t202" style="position:absolute;left:0;text-align:left;margin-left:369.95pt;margin-top:347.1pt;width:148pt;height:47pt;z-index:251674624" fillcolor="#bfbfbf [2412]">
            <v:textbox style="mso-next-textbox:#_x0000_s1030">
              <w:txbxContent>
                <w:p w:rsidR="00B021DD" w:rsidRPr="002D771B" w:rsidRDefault="006D24C9" w:rsidP="00B021DD">
                  <w:pPr>
                    <w:spacing w:after="0" w:line="240" w:lineRule="auto"/>
                    <w:jc w:val="center"/>
                    <w:rPr>
                      <w:rFonts w:ascii="Arial" w:hAnsi="Arial" w:cs="Arial"/>
                      <w:b/>
                      <w:sz w:val="20"/>
                    </w:rPr>
                  </w:pPr>
                  <w:r>
                    <w:rPr>
                      <w:rFonts w:ascii="Arial" w:hAnsi="Arial" w:cs="Arial"/>
                      <w:b/>
                      <w:sz w:val="20"/>
                    </w:rPr>
                    <w:t>Birincil, ikincil ve üçüncül korumanın tüm basamaklarında sorun</w:t>
                  </w:r>
                </w:p>
              </w:txbxContent>
            </v:textbox>
          </v:shape>
        </w:pict>
      </w:r>
      <w:r>
        <w:rPr>
          <w:rFonts w:ascii="Arial" w:hAnsi="Arial" w:cs="Arial"/>
          <w:noProof/>
          <w:sz w:val="24"/>
          <w:szCs w:val="24"/>
        </w:rPr>
        <w:pict>
          <v:shape id="_x0000_s1046" type="#_x0000_t202" style="position:absolute;left:0;text-align:left;margin-left:544.15pt;margin-top:178.1pt;width:148pt;height:47pt;z-index:251694080">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Ocaktaki risklerle uyumlu olmayan kişisel koruyucular (</w:t>
                  </w:r>
                  <w:r w:rsidRPr="006D24C9">
                    <w:rPr>
                      <w:rFonts w:ascii="Arial" w:hAnsi="Arial" w:cs="Arial"/>
                      <w:b/>
                      <w:i/>
                      <w:sz w:val="20"/>
                    </w:rPr>
                    <w:t>CO maskeleri</w:t>
                  </w:r>
                  <w:r>
                    <w:rPr>
                      <w:rFonts w:ascii="Arial" w:hAnsi="Arial" w:cs="Arial"/>
                      <w:b/>
                      <w:sz w:val="20"/>
                    </w:rPr>
                    <w:t>)</w:t>
                  </w:r>
                </w:p>
              </w:txbxContent>
            </v:textbox>
          </v:shape>
        </w:pict>
      </w:r>
      <w:r>
        <w:rPr>
          <w:rFonts w:ascii="Arial" w:hAnsi="Arial" w:cs="Arial"/>
          <w:noProof/>
          <w:sz w:val="24"/>
          <w:szCs w:val="24"/>
        </w:rPr>
        <w:pict>
          <v:shape id="_x0000_s1049" type="#_x0000_t202" style="position:absolute;left:0;text-align:left;margin-left:370.1pt;margin-top:280.1pt;width:148pt;height:54pt;z-index:251697152">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Ocağın yerüstü bölgesinde yanmayı kolaylaştıracak değişikliklerin yeterince izlenmemesi</w:t>
                  </w:r>
                </w:p>
              </w:txbxContent>
            </v:textbox>
          </v:shape>
        </w:pict>
      </w:r>
      <w:r>
        <w:rPr>
          <w:rFonts w:ascii="Arial" w:hAnsi="Arial" w:cs="Arial"/>
          <w:noProof/>
          <w:sz w:val="24"/>
          <w:szCs w:val="24"/>
        </w:rPr>
        <w:pict>
          <v:shape id="_x0000_s1048" type="#_x0000_t202" style="position:absolute;left:0;text-align:left;margin-left:370.1pt;margin-top:219.1pt;width:148pt;height:48pt;z-index:251696128">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Eski üretim alanlarında (</w:t>
                  </w:r>
                  <w:r w:rsidRPr="00251BDE">
                    <w:rPr>
                      <w:rFonts w:ascii="Arial" w:hAnsi="Arial" w:cs="Arial"/>
                      <w:b/>
                      <w:i/>
                      <w:sz w:val="20"/>
                    </w:rPr>
                    <w:t>topuklar</w:t>
                  </w:r>
                  <w:r>
                    <w:rPr>
                      <w:rFonts w:ascii="Arial" w:hAnsi="Arial" w:cs="Arial"/>
                      <w:b/>
                      <w:sz w:val="20"/>
                    </w:rPr>
                    <w:t>) yanmaya karşı yeterli önlem alınmayışı</w:t>
                  </w:r>
                </w:p>
              </w:txbxContent>
            </v:textbox>
          </v:shape>
        </w:pict>
      </w:r>
      <w:r>
        <w:rPr>
          <w:rFonts w:ascii="Arial" w:hAnsi="Arial" w:cs="Arial"/>
          <w:noProof/>
          <w:sz w:val="24"/>
          <w:szCs w:val="24"/>
        </w:rPr>
        <w:pict>
          <v:shape id="_x0000_s1041" type="#_x0000_t202" style="position:absolute;left:0;text-align:left;margin-left:370.1pt;margin-top:178.1pt;width:148pt;height:25pt;z-index:251688960">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Metan oranı yüksek kömür</w:t>
                  </w:r>
                </w:p>
              </w:txbxContent>
            </v:textbox>
          </v:shape>
        </w:pict>
      </w:r>
      <w:r>
        <w:rPr>
          <w:rFonts w:ascii="Arial" w:hAnsi="Arial" w:cs="Arial"/>
          <w:noProof/>
          <w:sz w:val="24"/>
          <w:szCs w:val="24"/>
        </w:rPr>
        <w:pict>
          <v:shape id="_x0000_s1040" type="#_x0000_t202" style="position:absolute;left:0;text-align:left;margin-left:192.1pt;margin-top:223pt;width:148pt;height:25pt;z-index:251687936">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Yerinde vardiya değişimi</w:t>
                  </w:r>
                </w:p>
              </w:txbxContent>
            </v:textbox>
          </v:shape>
        </w:pict>
      </w:r>
      <w:r>
        <w:rPr>
          <w:rFonts w:ascii="Arial" w:hAnsi="Arial" w:cs="Arial"/>
          <w:noProof/>
          <w:sz w:val="24"/>
          <w:szCs w:val="24"/>
        </w:rPr>
        <w:pict>
          <v:shape id="_x0000_s1044" type="#_x0000_t202" style="position:absolute;left:0;text-align:left;margin-left:192.1pt;margin-top:267.1pt;width:148pt;height:48pt;z-index:251692032">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Üretim durdurulmadan patlatma, bakım onarım çalışmaları</w:t>
                  </w:r>
                </w:p>
              </w:txbxContent>
            </v:textbox>
          </v:shape>
        </w:pict>
      </w:r>
      <w:r>
        <w:rPr>
          <w:rFonts w:ascii="Arial" w:hAnsi="Arial" w:cs="Arial"/>
          <w:noProof/>
          <w:sz w:val="24"/>
          <w:szCs w:val="24"/>
        </w:rPr>
        <w:pict>
          <v:shape id="_x0000_s1039" type="#_x0000_t202" style="position:absolute;left:0;text-align:left;margin-left:192.1pt;margin-top:178.1pt;width:148pt;height:25pt;z-index:251686912">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Kara tumba üretim</w:t>
                  </w:r>
                </w:p>
              </w:txbxContent>
            </v:textbox>
          </v:shape>
        </w:pict>
      </w:r>
      <w:r>
        <w:rPr>
          <w:rFonts w:ascii="Arial" w:hAnsi="Arial" w:cs="Arial"/>
          <w:noProof/>
          <w:sz w:val="24"/>
          <w:szCs w:val="24"/>
        </w:rPr>
        <w:pict>
          <v:shape id="_x0000_s1037" type="#_x0000_t202" style="position:absolute;left:0;text-align:left;margin-left:-24.9pt;margin-top:178.1pt;width:193pt;height:77pt;z-index:251684864">
            <v:textbox>
              <w:txbxContent>
                <w:p w:rsidR="00DF773A" w:rsidRDefault="00DF773A" w:rsidP="00DF773A">
                  <w:pPr>
                    <w:spacing w:after="0" w:line="240" w:lineRule="auto"/>
                    <w:rPr>
                      <w:rFonts w:ascii="Arial" w:hAnsi="Arial" w:cs="Arial"/>
                      <w:b/>
                      <w:sz w:val="20"/>
                    </w:rPr>
                  </w:pPr>
                  <w:r>
                    <w:rPr>
                      <w:rFonts w:ascii="Arial" w:hAnsi="Arial" w:cs="Arial"/>
                      <w:b/>
                      <w:sz w:val="20"/>
                    </w:rPr>
                    <w:t>Üretim odaklı çalışma:</w:t>
                  </w:r>
                </w:p>
                <w:p w:rsidR="00DF773A" w:rsidRDefault="00DF773A" w:rsidP="00DF773A">
                  <w:pPr>
                    <w:spacing w:after="0" w:line="240" w:lineRule="auto"/>
                    <w:jc w:val="center"/>
                    <w:rPr>
                      <w:rFonts w:ascii="Arial" w:hAnsi="Arial" w:cs="Arial"/>
                      <w:b/>
                      <w:sz w:val="20"/>
                    </w:rPr>
                  </w:pPr>
                  <w:r>
                    <w:rPr>
                      <w:rFonts w:ascii="Arial" w:hAnsi="Arial" w:cs="Arial"/>
                      <w:b/>
                      <w:sz w:val="20"/>
                    </w:rPr>
                    <w:t>1,5 milyon ton/ yıl yerine</w:t>
                  </w:r>
                </w:p>
                <w:p w:rsidR="00DF773A" w:rsidRDefault="00DF773A" w:rsidP="00DF773A">
                  <w:pPr>
                    <w:spacing w:after="0" w:line="240" w:lineRule="auto"/>
                    <w:jc w:val="center"/>
                    <w:rPr>
                      <w:rFonts w:ascii="Arial" w:hAnsi="Arial" w:cs="Arial"/>
                      <w:b/>
                      <w:sz w:val="20"/>
                    </w:rPr>
                  </w:pPr>
                  <w:r>
                    <w:rPr>
                      <w:rFonts w:ascii="Arial" w:hAnsi="Arial" w:cs="Arial"/>
                      <w:b/>
                      <w:sz w:val="20"/>
                    </w:rPr>
                    <w:t>3,5 milyon ton/yıl üretim!</w:t>
                  </w:r>
                </w:p>
                <w:p w:rsidR="00DF773A" w:rsidRDefault="00DF773A" w:rsidP="00DF773A">
                  <w:pPr>
                    <w:spacing w:after="0" w:line="240" w:lineRule="auto"/>
                    <w:rPr>
                      <w:rFonts w:ascii="Arial" w:hAnsi="Arial" w:cs="Arial"/>
                      <w:i/>
                      <w:sz w:val="20"/>
                    </w:rPr>
                  </w:pPr>
                  <w:r w:rsidRPr="00196A1B">
                    <w:rPr>
                      <w:rFonts w:ascii="Arial" w:hAnsi="Arial" w:cs="Arial"/>
                      <w:i/>
                      <w:sz w:val="20"/>
                    </w:rPr>
                    <w:t>İhale şartnamesindeki yapı ve donanımla 2 katın üzerinde üretim!</w:t>
                  </w:r>
                </w:p>
                <w:p w:rsidR="00DF773A" w:rsidRPr="00196A1B" w:rsidRDefault="00DF773A" w:rsidP="00DF773A">
                  <w:pPr>
                    <w:spacing w:after="0" w:line="240" w:lineRule="auto"/>
                    <w:rPr>
                      <w:rFonts w:ascii="Arial" w:hAnsi="Arial" w:cs="Arial"/>
                      <w:i/>
                      <w:sz w:val="20"/>
                    </w:rPr>
                  </w:pPr>
                  <w:r>
                    <w:rPr>
                      <w:rFonts w:ascii="Arial" w:hAnsi="Arial" w:cs="Arial"/>
                      <w:i/>
                      <w:sz w:val="20"/>
                    </w:rPr>
                    <w:t>MALİYET düşürme çabası!</w:t>
                  </w:r>
                </w:p>
              </w:txbxContent>
            </v:textbox>
          </v:shape>
        </w:pict>
      </w:r>
      <w:r>
        <w:rPr>
          <w:rFonts w:ascii="Arial" w:hAnsi="Arial" w:cs="Arial"/>
          <w:noProof/>
          <w:sz w:val="24"/>
          <w:szCs w:val="24"/>
        </w:rPr>
        <w:pict>
          <v:shape id="_x0000_s1038" type="#_x0000_t202" style="position:absolute;left:0;text-align:left;margin-left:157.1pt;margin-top:138.1pt;width:361pt;height:20pt;z-index:251685888">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SOMA FACİASI SÜRECİ</w:t>
                  </w:r>
                </w:p>
              </w:txbxContent>
            </v:textbox>
          </v:shape>
        </w:pict>
      </w:r>
      <w:r>
        <w:rPr>
          <w:rFonts w:ascii="Arial" w:hAnsi="Arial" w:cs="Arial"/>
          <w:noProof/>
          <w:sz w:val="24"/>
          <w:szCs w:val="24"/>
        </w:rPr>
        <w:pict>
          <v:shape id="_x0000_s1051" type="#_x0000_t202" style="position:absolute;left:0;text-align:left;margin-left:-8.9pt;margin-top:347.1pt;width:148pt;height:24pt;z-index:251699200">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Sendikal yapı sorunları</w:t>
                  </w:r>
                </w:p>
              </w:txbxContent>
            </v:textbox>
          </v:shape>
        </w:pict>
      </w:r>
      <w:r>
        <w:rPr>
          <w:rFonts w:ascii="Arial" w:hAnsi="Arial" w:cs="Arial"/>
          <w:noProof/>
          <w:sz w:val="24"/>
          <w:szCs w:val="24"/>
        </w:rPr>
        <w:pict>
          <v:shape id="_x0000_s1033" type="#_x0000_t202" style="position:absolute;left:0;text-align:left;margin-left:-8.9pt;margin-top:310.1pt;width:148pt;height:24pt;z-index:251680768">
            <v:textbox style="mso-next-textbox:#_x0000_s1033">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İş teftişle ilgili sorunlar</w:t>
                  </w:r>
                </w:p>
              </w:txbxContent>
            </v:textbox>
          </v:shape>
        </w:pict>
      </w:r>
      <w:r>
        <w:rPr>
          <w:rFonts w:ascii="Arial" w:hAnsi="Arial" w:cs="Arial"/>
          <w:noProof/>
          <w:sz w:val="24"/>
          <w:szCs w:val="24"/>
        </w:rPr>
        <w:pict>
          <v:shape id="_x0000_s1043" type="#_x0000_t202" style="position:absolute;left:0;text-align:left;margin-left:192.1pt;margin-top:334.1pt;width:148pt;height:48pt;z-index:251691008">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Ocakta yükselen ve yüksek seyreden CO, düşük O</w:t>
                  </w:r>
                  <w:r w:rsidRPr="00B021DD">
                    <w:rPr>
                      <w:rFonts w:ascii="Arial" w:hAnsi="Arial" w:cs="Arial"/>
                      <w:b/>
                      <w:sz w:val="20"/>
                      <w:vertAlign w:val="subscript"/>
                    </w:rPr>
                    <w:t>2</w:t>
                  </w:r>
                  <w:r>
                    <w:rPr>
                      <w:rFonts w:ascii="Arial" w:hAnsi="Arial" w:cs="Arial"/>
                      <w:b/>
                      <w:sz w:val="20"/>
                    </w:rPr>
                    <w:t xml:space="preserve"> düzeyi!</w:t>
                  </w:r>
                </w:p>
              </w:txbxContent>
            </v:textbox>
          </v:shape>
        </w:pict>
      </w:r>
      <w:r>
        <w:rPr>
          <w:rFonts w:ascii="Arial" w:hAnsi="Arial" w:cs="Arial"/>
          <w:noProof/>
          <w:sz w:val="24"/>
          <w:szCs w:val="24"/>
        </w:rPr>
        <w:pict>
          <v:shape id="_x0000_s1042" type="#_x0000_t202" style="position:absolute;left:0;text-align:left;margin-left:502.15pt;margin-top:53.1pt;width:193pt;height:63pt;z-index:251689984">
            <v:textbox>
              <w:txbxContent>
                <w:p w:rsidR="00DF773A" w:rsidRDefault="00DF773A" w:rsidP="00DF773A">
                  <w:pPr>
                    <w:spacing w:after="0" w:line="240" w:lineRule="auto"/>
                    <w:rPr>
                      <w:rFonts w:ascii="Arial" w:hAnsi="Arial" w:cs="Arial"/>
                      <w:b/>
                      <w:sz w:val="20"/>
                    </w:rPr>
                  </w:pPr>
                  <w:r>
                    <w:rPr>
                      <w:rFonts w:ascii="Arial" w:hAnsi="Arial" w:cs="Arial"/>
                      <w:b/>
                      <w:sz w:val="20"/>
                    </w:rPr>
                    <w:t>Neo-liberal politikaların genel etkisi:</w:t>
                  </w:r>
                </w:p>
                <w:p w:rsidR="00DF773A" w:rsidRPr="00A80F93" w:rsidRDefault="00DF773A" w:rsidP="00DF773A">
                  <w:pPr>
                    <w:spacing w:after="0" w:line="240" w:lineRule="auto"/>
                    <w:jc w:val="center"/>
                    <w:rPr>
                      <w:rFonts w:ascii="Arial" w:hAnsi="Arial" w:cs="Arial"/>
                      <w:b/>
                      <w:i/>
                      <w:sz w:val="18"/>
                    </w:rPr>
                  </w:pPr>
                  <w:r w:rsidRPr="00A80F93">
                    <w:rPr>
                      <w:rFonts w:ascii="Arial" w:hAnsi="Arial" w:cs="Arial"/>
                      <w:b/>
                      <w:i/>
                      <w:sz w:val="18"/>
                    </w:rPr>
                    <w:t>Çalışma yaşamının üçlü yapısının bozulması</w:t>
                  </w:r>
                </w:p>
                <w:p w:rsidR="00DF773A" w:rsidRPr="00A80F93" w:rsidRDefault="00DF773A" w:rsidP="00DF773A">
                  <w:pPr>
                    <w:spacing w:after="0" w:line="240" w:lineRule="auto"/>
                    <w:jc w:val="center"/>
                    <w:rPr>
                      <w:rFonts w:ascii="Arial" w:hAnsi="Arial" w:cs="Arial"/>
                      <w:b/>
                      <w:i/>
                      <w:sz w:val="18"/>
                    </w:rPr>
                  </w:pPr>
                  <w:r w:rsidRPr="00A80F93">
                    <w:rPr>
                      <w:rFonts w:ascii="Arial" w:hAnsi="Arial" w:cs="Arial"/>
                      <w:b/>
                      <w:i/>
                      <w:sz w:val="18"/>
                    </w:rPr>
                    <w:t>Sosyal korumanın çöküşü</w:t>
                  </w:r>
                </w:p>
                <w:p w:rsidR="00DF773A" w:rsidRPr="00A80F93" w:rsidRDefault="00DF773A" w:rsidP="00DF773A">
                  <w:pPr>
                    <w:spacing w:after="0" w:line="240" w:lineRule="auto"/>
                    <w:jc w:val="center"/>
                    <w:rPr>
                      <w:rFonts w:ascii="Arial" w:hAnsi="Arial" w:cs="Arial"/>
                      <w:b/>
                      <w:i/>
                      <w:sz w:val="18"/>
                    </w:rPr>
                  </w:pPr>
                  <w:r w:rsidRPr="00A80F93">
                    <w:rPr>
                      <w:rFonts w:ascii="Arial" w:hAnsi="Arial" w:cs="Arial"/>
                      <w:b/>
                      <w:i/>
                      <w:sz w:val="18"/>
                    </w:rPr>
                    <w:t>Emeğin üretim bileşeni olarak görülmesi</w:t>
                  </w:r>
                </w:p>
              </w:txbxContent>
            </v:textbox>
          </v:shape>
        </w:pict>
      </w:r>
      <w:r>
        <w:rPr>
          <w:rFonts w:ascii="Arial" w:hAnsi="Arial" w:cs="Arial"/>
          <w:noProof/>
          <w:sz w:val="24"/>
          <w:szCs w:val="24"/>
        </w:rPr>
        <w:pict>
          <v:shape id="_x0000_s1036" type="#_x0000_t202" style="position:absolute;left:0;text-align:left;margin-left:502.15pt;margin-top:-11.9pt;width:193pt;height:45pt;z-index:251683840">
            <v:textbox>
              <w:txbxContent>
                <w:p w:rsidR="00DF773A" w:rsidRDefault="00DF773A" w:rsidP="00DF773A">
                  <w:pPr>
                    <w:spacing w:after="0" w:line="240" w:lineRule="auto"/>
                    <w:rPr>
                      <w:rFonts w:ascii="Arial" w:hAnsi="Arial" w:cs="Arial"/>
                      <w:b/>
                      <w:sz w:val="20"/>
                    </w:rPr>
                  </w:pPr>
                  <w:r w:rsidRPr="002D771B">
                    <w:rPr>
                      <w:rFonts w:ascii="Arial" w:hAnsi="Arial" w:cs="Arial"/>
                      <w:b/>
                      <w:sz w:val="20"/>
                    </w:rPr>
                    <w:t>Ulus</w:t>
                  </w:r>
                  <w:r>
                    <w:rPr>
                      <w:rFonts w:ascii="Arial" w:hAnsi="Arial" w:cs="Arial"/>
                      <w:b/>
                      <w:sz w:val="20"/>
                    </w:rPr>
                    <w:t>a</w:t>
                  </w:r>
                  <w:r w:rsidRPr="002D771B">
                    <w:rPr>
                      <w:rFonts w:ascii="Arial" w:hAnsi="Arial" w:cs="Arial"/>
                      <w:b/>
                      <w:sz w:val="20"/>
                    </w:rPr>
                    <w:t>l</w:t>
                  </w:r>
                  <w:r>
                    <w:rPr>
                      <w:rFonts w:ascii="Arial" w:hAnsi="Arial" w:cs="Arial"/>
                      <w:b/>
                      <w:sz w:val="20"/>
                    </w:rPr>
                    <w:t xml:space="preserve"> Verilerden Örnekler:</w:t>
                  </w:r>
                </w:p>
                <w:p w:rsidR="00DF773A" w:rsidRPr="002D771B" w:rsidRDefault="00DF773A" w:rsidP="00DF773A">
                  <w:pPr>
                    <w:spacing w:after="0" w:line="240" w:lineRule="auto"/>
                    <w:jc w:val="center"/>
                    <w:rPr>
                      <w:rFonts w:ascii="Arial" w:hAnsi="Arial" w:cs="Arial"/>
                      <w:b/>
                      <w:sz w:val="20"/>
                    </w:rPr>
                  </w:pPr>
                  <w:r>
                    <w:rPr>
                      <w:rFonts w:ascii="Arial" w:hAnsi="Arial" w:cs="Arial"/>
                      <w:b/>
                      <w:sz w:val="20"/>
                    </w:rPr>
                    <w:t>Özelleşmeden sonra madenlerde iş kazalarında hızlı artış!</w:t>
                  </w:r>
                </w:p>
              </w:txbxContent>
            </v:textbox>
          </v:shape>
        </w:pict>
      </w:r>
      <w:r>
        <w:rPr>
          <w:rFonts w:ascii="Arial" w:hAnsi="Arial" w:cs="Arial"/>
          <w:noProof/>
          <w:sz w:val="24"/>
          <w:szCs w:val="24"/>
        </w:rPr>
        <w:pict>
          <v:shape id="_x0000_s1035" type="#_x0000_t202" style="position:absolute;left:0;text-align:left;margin-left:248.1pt;margin-top:-11.9pt;width:193pt;height:81pt;z-index:251682816">
            <v:textbox>
              <w:txbxContent>
                <w:p w:rsidR="00DF773A" w:rsidRDefault="00DF773A" w:rsidP="00DF773A">
                  <w:pPr>
                    <w:spacing w:after="0" w:line="240" w:lineRule="auto"/>
                    <w:jc w:val="center"/>
                    <w:rPr>
                      <w:rFonts w:ascii="Arial" w:hAnsi="Arial" w:cs="Arial"/>
                      <w:b/>
                      <w:sz w:val="20"/>
                    </w:rPr>
                  </w:pPr>
                  <w:r w:rsidRPr="002D771B">
                    <w:rPr>
                      <w:rFonts w:ascii="Arial" w:hAnsi="Arial" w:cs="Arial"/>
                      <w:b/>
                      <w:sz w:val="20"/>
                    </w:rPr>
                    <w:t>ULUS</w:t>
                  </w:r>
                  <w:r>
                    <w:rPr>
                      <w:rFonts w:ascii="Arial" w:hAnsi="Arial" w:cs="Arial"/>
                      <w:b/>
                      <w:sz w:val="20"/>
                    </w:rPr>
                    <w:t>A</w:t>
                  </w:r>
                  <w:r w:rsidRPr="002D771B">
                    <w:rPr>
                      <w:rFonts w:ascii="Arial" w:hAnsi="Arial" w:cs="Arial"/>
                      <w:b/>
                      <w:sz w:val="20"/>
                    </w:rPr>
                    <w:t>L</w:t>
                  </w:r>
                  <w:r>
                    <w:rPr>
                      <w:rFonts w:ascii="Arial" w:hAnsi="Arial" w:cs="Arial"/>
                      <w:b/>
                      <w:sz w:val="20"/>
                    </w:rPr>
                    <w:t xml:space="preserve"> </w:t>
                  </w:r>
                  <w:r w:rsidRPr="002D771B">
                    <w:rPr>
                      <w:rFonts w:ascii="Arial" w:hAnsi="Arial" w:cs="Arial"/>
                      <w:b/>
                      <w:sz w:val="20"/>
                    </w:rPr>
                    <w:t>DİNAMİKLER</w:t>
                  </w:r>
                </w:p>
                <w:p w:rsidR="00DF773A" w:rsidRDefault="00DF773A" w:rsidP="00DF773A">
                  <w:pPr>
                    <w:spacing w:after="0" w:line="240" w:lineRule="auto"/>
                    <w:jc w:val="center"/>
                    <w:rPr>
                      <w:rFonts w:ascii="Arial" w:hAnsi="Arial" w:cs="Arial"/>
                      <w:b/>
                      <w:sz w:val="20"/>
                    </w:rPr>
                  </w:pPr>
                  <w:r>
                    <w:rPr>
                      <w:rFonts w:ascii="Arial" w:hAnsi="Arial" w:cs="Arial"/>
                      <w:b/>
                      <w:sz w:val="20"/>
                    </w:rPr>
                    <w:t>Maden sektöründe kamunun hızla küçülmesi, kamu sabit yatırım oranında hızlı azalma…</w:t>
                  </w:r>
                </w:p>
                <w:p w:rsidR="00DF773A" w:rsidRDefault="00DF773A" w:rsidP="00DF773A">
                  <w:pPr>
                    <w:spacing w:after="0" w:line="240" w:lineRule="auto"/>
                    <w:jc w:val="center"/>
                    <w:rPr>
                      <w:rFonts w:ascii="Arial" w:hAnsi="Arial" w:cs="Arial"/>
                      <w:b/>
                      <w:sz w:val="20"/>
                    </w:rPr>
                  </w:pPr>
                  <w:r>
                    <w:rPr>
                      <w:rFonts w:ascii="Arial" w:hAnsi="Arial" w:cs="Arial"/>
                      <w:b/>
                      <w:sz w:val="20"/>
                    </w:rPr>
                    <w:t>Özelleşme</w:t>
                  </w:r>
                </w:p>
                <w:p w:rsidR="00DF773A" w:rsidRPr="002D771B" w:rsidRDefault="00DF773A" w:rsidP="00DF773A">
                  <w:pPr>
                    <w:spacing w:after="0" w:line="240" w:lineRule="auto"/>
                    <w:jc w:val="center"/>
                    <w:rPr>
                      <w:rFonts w:ascii="Arial" w:hAnsi="Arial" w:cs="Arial"/>
                      <w:b/>
                      <w:sz w:val="20"/>
                    </w:rPr>
                  </w:pPr>
                  <w:r>
                    <w:rPr>
                      <w:rFonts w:ascii="Arial" w:hAnsi="Arial" w:cs="Arial"/>
                      <w:b/>
                      <w:sz w:val="20"/>
                    </w:rPr>
                    <w:t>Taşeronlaşma</w:t>
                  </w:r>
                </w:p>
              </w:txbxContent>
            </v:textbox>
          </v:shape>
        </w:pict>
      </w:r>
      <w:r>
        <w:rPr>
          <w:rFonts w:ascii="Arial" w:hAnsi="Arial" w:cs="Arial"/>
          <w:noProof/>
          <w:sz w:val="24"/>
          <w:szCs w:val="24"/>
        </w:rPr>
        <w:pict>
          <v:shape id="_x0000_s1034" type="#_x0000_t202" style="position:absolute;left:0;text-align:left;margin-left:10.1pt;margin-top:-11.9pt;width:193pt;height:68pt;z-index:251681792">
            <v:textbox>
              <w:txbxContent>
                <w:p w:rsidR="00DF773A" w:rsidRDefault="00DF773A" w:rsidP="00DF773A">
                  <w:pPr>
                    <w:spacing w:after="0" w:line="240" w:lineRule="auto"/>
                    <w:jc w:val="center"/>
                    <w:rPr>
                      <w:rFonts w:ascii="Arial" w:hAnsi="Arial" w:cs="Arial"/>
                      <w:b/>
                      <w:sz w:val="20"/>
                    </w:rPr>
                  </w:pPr>
                  <w:r w:rsidRPr="002D771B">
                    <w:rPr>
                      <w:rFonts w:ascii="Arial" w:hAnsi="Arial" w:cs="Arial"/>
                      <w:b/>
                      <w:sz w:val="20"/>
                    </w:rPr>
                    <w:t>ULUSLARARASI DİNAMİKLER</w:t>
                  </w:r>
                </w:p>
                <w:p w:rsidR="00DF773A" w:rsidRDefault="00DF773A" w:rsidP="00DF773A">
                  <w:pPr>
                    <w:spacing w:after="0" w:line="240" w:lineRule="auto"/>
                    <w:jc w:val="center"/>
                    <w:rPr>
                      <w:rFonts w:ascii="Arial" w:hAnsi="Arial" w:cs="Arial"/>
                      <w:b/>
                      <w:sz w:val="20"/>
                    </w:rPr>
                  </w:pPr>
                  <w:r>
                    <w:rPr>
                      <w:rFonts w:ascii="Arial" w:hAnsi="Arial" w:cs="Arial"/>
                      <w:b/>
                      <w:sz w:val="20"/>
                    </w:rPr>
                    <w:t>Maden sektöründe küresel konsolidasyon</w:t>
                  </w:r>
                </w:p>
                <w:p w:rsidR="00DF773A" w:rsidRDefault="00DF773A" w:rsidP="00DF773A">
                  <w:pPr>
                    <w:spacing w:after="0" w:line="240" w:lineRule="auto"/>
                    <w:jc w:val="center"/>
                    <w:rPr>
                      <w:rFonts w:ascii="Arial" w:hAnsi="Arial" w:cs="Arial"/>
                      <w:b/>
                      <w:sz w:val="20"/>
                    </w:rPr>
                  </w:pPr>
                  <w:r>
                    <w:rPr>
                      <w:rFonts w:ascii="Arial" w:hAnsi="Arial" w:cs="Arial"/>
                      <w:b/>
                      <w:sz w:val="20"/>
                    </w:rPr>
                    <w:t>Büyük şirket evlilikleri</w:t>
                  </w:r>
                </w:p>
                <w:p w:rsidR="00DF773A" w:rsidRPr="002D771B" w:rsidRDefault="00DF773A" w:rsidP="00DF773A">
                  <w:pPr>
                    <w:spacing w:after="0" w:line="240" w:lineRule="auto"/>
                    <w:jc w:val="center"/>
                    <w:rPr>
                      <w:rFonts w:ascii="Arial" w:hAnsi="Arial" w:cs="Arial"/>
                      <w:b/>
                      <w:sz w:val="20"/>
                    </w:rPr>
                  </w:pPr>
                  <w:r>
                    <w:rPr>
                      <w:rFonts w:ascii="Arial" w:hAnsi="Arial" w:cs="Arial"/>
                      <w:b/>
                      <w:sz w:val="20"/>
                    </w:rPr>
                    <w:t>Giderek monopsol piyasaya dönüş</w:t>
                  </w:r>
                </w:p>
              </w:txbxContent>
            </v:textbox>
          </v:shape>
        </w:pict>
      </w:r>
      <w:r>
        <w:rPr>
          <w:rFonts w:ascii="Arial" w:hAnsi="Arial" w:cs="Arial"/>
          <w:noProof/>
          <w:sz w:val="24"/>
          <w:szCs w:val="24"/>
        </w:rPr>
        <w:pict>
          <v:shape id="_x0000_s1045" type="#_x0000_t202" style="position:absolute;left:0;text-align:left;margin-left:195.1pt;margin-top:538pt;width:148pt;height:24pt;z-index:251693056">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İş teftişle ilgili sorunlar</w:t>
                  </w:r>
                </w:p>
              </w:txbxContent>
            </v:textbox>
          </v:shape>
        </w:pict>
      </w:r>
      <w:r>
        <w:rPr>
          <w:rFonts w:ascii="Arial" w:hAnsi="Arial" w:cs="Arial"/>
          <w:noProof/>
          <w:sz w:val="24"/>
          <w:szCs w:val="24"/>
        </w:rPr>
        <w:pict>
          <v:shape id="_x0000_s1050" type="#_x0000_t202" style="position:absolute;left:0;text-align:left;margin-left:33.1pt;margin-top:538pt;width:148pt;height:24pt;z-index:251698176">
            <v:textbox>
              <w:txbxContent>
                <w:p w:rsidR="00DF773A" w:rsidRPr="002D771B" w:rsidRDefault="00DF773A" w:rsidP="00DF773A">
                  <w:pPr>
                    <w:spacing w:after="0" w:line="240" w:lineRule="auto"/>
                    <w:jc w:val="center"/>
                    <w:rPr>
                      <w:rFonts w:ascii="Arial" w:hAnsi="Arial" w:cs="Arial"/>
                      <w:b/>
                      <w:sz w:val="20"/>
                    </w:rPr>
                  </w:pPr>
                  <w:r>
                    <w:rPr>
                      <w:rFonts w:ascii="Arial" w:hAnsi="Arial" w:cs="Arial"/>
                      <w:b/>
                      <w:sz w:val="20"/>
                    </w:rPr>
                    <w:t>Sendikal yapı sorunlar</w:t>
                  </w:r>
                </w:p>
              </w:txbxContent>
            </v:textbox>
          </v:shape>
        </w:pict>
      </w:r>
    </w:p>
    <w:sectPr w:rsidR="002D771B" w:rsidRPr="000C6898" w:rsidSect="00DF773A">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15C" w:rsidRDefault="0026215C" w:rsidP="00DE5974">
      <w:pPr>
        <w:spacing w:after="0" w:line="240" w:lineRule="auto"/>
      </w:pPr>
      <w:r>
        <w:separator/>
      </w:r>
    </w:p>
  </w:endnote>
  <w:endnote w:type="continuationSeparator" w:id="0">
    <w:p w:rsidR="0026215C" w:rsidRDefault="0026215C" w:rsidP="00DE5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526056"/>
      <w:docPartObj>
        <w:docPartGallery w:val="Page Numbers (Bottom of Page)"/>
        <w:docPartUnique/>
      </w:docPartObj>
    </w:sdtPr>
    <w:sdtEndPr>
      <w:rPr>
        <w:rFonts w:ascii="Arial" w:hAnsi="Arial" w:cs="Arial"/>
        <w:b/>
        <w:sz w:val="16"/>
      </w:rPr>
    </w:sdtEndPr>
    <w:sdtContent>
      <w:p w:rsidR="00EF6B0E" w:rsidRPr="00EF6B0E" w:rsidRDefault="00675A19">
        <w:pPr>
          <w:pStyle w:val="Altbilgi"/>
          <w:jc w:val="center"/>
          <w:rPr>
            <w:rFonts w:ascii="Arial" w:hAnsi="Arial" w:cs="Arial"/>
            <w:b/>
            <w:sz w:val="16"/>
          </w:rPr>
        </w:pPr>
        <w:r w:rsidRPr="00EF6B0E">
          <w:rPr>
            <w:rFonts w:ascii="Arial" w:hAnsi="Arial" w:cs="Arial"/>
            <w:b/>
            <w:sz w:val="16"/>
          </w:rPr>
          <w:fldChar w:fldCharType="begin"/>
        </w:r>
        <w:r w:rsidR="00EF6B0E" w:rsidRPr="00EF6B0E">
          <w:rPr>
            <w:rFonts w:ascii="Arial" w:hAnsi="Arial" w:cs="Arial"/>
            <w:b/>
            <w:sz w:val="16"/>
          </w:rPr>
          <w:instrText>PAGE   \* MERGEFORMAT</w:instrText>
        </w:r>
        <w:r w:rsidRPr="00EF6B0E">
          <w:rPr>
            <w:rFonts w:ascii="Arial" w:hAnsi="Arial" w:cs="Arial"/>
            <w:b/>
            <w:sz w:val="16"/>
          </w:rPr>
          <w:fldChar w:fldCharType="separate"/>
        </w:r>
        <w:r w:rsidR="00141F25">
          <w:rPr>
            <w:rFonts w:ascii="Arial" w:hAnsi="Arial" w:cs="Arial"/>
            <w:b/>
            <w:noProof/>
            <w:sz w:val="16"/>
          </w:rPr>
          <w:t>3</w:t>
        </w:r>
        <w:r w:rsidRPr="00EF6B0E">
          <w:rPr>
            <w:rFonts w:ascii="Arial" w:hAnsi="Arial" w:cs="Arial"/>
            <w:b/>
            <w:sz w:val="16"/>
          </w:rPr>
          <w:fldChar w:fldCharType="end"/>
        </w:r>
      </w:p>
    </w:sdtContent>
  </w:sdt>
  <w:p w:rsidR="00EF6B0E" w:rsidRDefault="00EF6B0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15C" w:rsidRDefault="0026215C" w:rsidP="00DE5974">
      <w:pPr>
        <w:spacing w:after="0" w:line="240" w:lineRule="auto"/>
      </w:pPr>
      <w:r>
        <w:separator/>
      </w:r>
    </w:p>
  </w:footnote>
  <w:footnote w:type="continuationSeparator" w:id="0">
    <w:p w:rsidR="0026215C" w:rsidRDefault="0026215C" w:rsidP="00DE5974">
      <w:pPr>
        <w:spacing w:after="0" w:line="240" w:lineRule="auto"/>
      </w:pPr>
      <w:r>
        <w:continuationSeparator/>
      </w:r>
    </w:p>
  </w:footnote>
  <w:footnote w:id="1">
    <w:p w:rsidR="00DE5974" w:rsidRPr="005F6C79" w:rsidRDefault="00DE5974">
      <w:pPr>
        <w:pStyle w:val="DipnotMetni"/>
        <w:rPr>
          <w:b/>
          <w:i/>
        </w:rPr>
      </w:pPr>
      <w:r w:rsidRPr="005F6C79">
        <w:rPr>
          <w:rStyle w:val="DipnotBavurusu"/>
          <w:b/>
          <w:i/>
        </w:rPr>
        <w:footnoteRef/>
      </w:r>
      <w:r w:rsidRPr="005F6C79">
        <w:rPr>
          <w:b/>
          <w:i/>
        </w:rPr>
        <w:t xml:space="preserve"> Notlarda sunulanlar konuşmacı ve katılımcıların çalıştayda dile getirdikleri görüşlerdir.  Bu metinde sıralananlar görüş birliği </w:t>
      </w:r>
      <w:r w:rsidR="00F27957">
        <w:rPr>
          <w:b/>
          <w:i/>
        </w:rPr>
        <w:t xml:space="preserve">ile ulaşılan sonuçları </w:t>
      </w:r>
      <w:r w:rsidRPr="005F6C79">
        <w:rPr>
          <w:b/>
          <w:i/>
        </w:rPr>
        <w:t>değil farklı uzman görüşleri</w:t>
      </w:r>
      <w:r w:rsidR="00F27957">
        <w:rPr>
          <w:b/>
          <w:i/>
        </w:rPr>
        <w:t>ni içermekte</w:t>
      </w:r>
      <w:r w:rsidRPr="005F6C79">
        <w:rPr>
          <w:b/>
          <w:i/>
        </w:rPr>
        <w:t xml:space="preserve">dir.  </w:t>
      </w:r>
    </w:p>
  </w:footnote>
  <w:footnote w:id="2">
    <w:p w:rsidR="00D0396D" w:rsidRDefault="00D0396D">
      <w:pPr>
        <w:pStyle w:val="DipnotMetni"/>
      </w:pPr>
      <w:r>
        <w:rPr>
          <w:rStyle w:val="DipnotBavurusu"/>
        </w:rPr>
        <w:footnoteRef/>
      </w:r>
      <w:r>
        <w:t xml:space="preserve"> </w:t>
      </w:r>
      <w:hyperlink r:id="rId1" w:history="1">
        <w:r w:rsidRPr="00D0396D">
          <w:rPr>
            <w:rStyle w:val="Kpr"/>
            <w:rFonts w:ascii="Arial" w:hAnsi="Arial" w:cs="Arial"/>
            <w:b/>
            <w:i/>
            <w:sz w:val="16"/>
          </w:rPr>
          <w:t>http://www.maden.org.tr/resimler/ekler/9bd3e8809c72d94_ek.pdf</w:t>
        </w:r>
      </w:hyperlink>
      <w:r w:rsidRPr="00D0396D">
        <w:rPr>
          <w:rFonts w:ascii="Arial" w:hAnsi="Arial" w:cs="Arial"/>
          <w:sz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F730B"/>
    <w:multiLevelType w:val="hybridMultilevel"/>
    <w:tmpl w:val="188C0E52"/>
    <w:lvl w:ilvl="0" w:tplc="DB98DF6E">
      <w:start w:val="13"/>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946143D"/>
    <w:multiLevelType w:val="hybridMultilevel"/>
    <w:tmpl w:val="A67C9470"/>
    <w:lvl w:ilvl="0" w:tplc="934C3842">
      <w:start w:val="13"/>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670FA"/>
    <w:rsid w:val="00046565"/>
    <w:rsid w:val="00051A4C"/>
    <w:rsid w:val="00066F4A"/>
    <w:rsid w:val="00081E40"/>
    <w:rsid w:val="00090438"/>
    <w:rsid w:val="000909B6"/>
    <w:rsid w:val="000945C9"/>
    <w:rsid w:val="00095712"/>
    <w:rsid w:val="000C0D72"/>
    <w:rsid w:val="000C6898"/>
    <w:rsid w:val="000E5604"/>
    <w:rsid w:val="000F1FBE"/>
    <w:rsid w:val="000F3E04"/>
    <w:rsid w:val="0011307D"/>
    <w:rsid w:val="00141F25"/>
    <w:rsid w:val="00196A1B"/>
    <w:rsid w:val="00237CBC"/>
    <w:rsid w:val="00240261"/>
    <w:rsid w:val="00242EDD"/>
    <w:rsid w:val="00251BDE"/>
    <w:rsid w:val="0026215C"/>
    <w:rsid w:val="002765B1"/>
    <w:rsid w:val="00281B17"/>
    <w:rsid w:val="002D771B"/>
    <w:rsid w:val="00317BA1"/>
    <w:rsid w:val="00322A66"/>
    <w:rsid w:val="00347E9C"/>
    <w:rsid w:val="00377640"/>
    <w:rsid w:val="003B078E"/>
    <w:rsid w:val="003C57CE"/>
    <w:rsid w:val="003F1C13"/>
    <w:rsid w:val="0040409C"/>
    <w:rsid w:val="00420205"/>
    <w:rsid w:val="00433863"/>
    <w:rsid w:val="0044722C"/>
    <w:rsid w:val="004C22A1"/>
    <w:rsid w:val="004E40CD"/>
    <w:rsid w:val="00531800"/>
    <w:rsid w:val="005370D2"/>
    <w:rsid w:val="00571E25"/>
    <w:rsid w:val="00586665"/>
    <w:rsid w:val="005B4566"/>
    <w:rsid w:val="005D1872"/>
    <w:rsid w:val="005F6C79"/>
    <w:rsid w:val="00635A26"/>
    <w:rsid w:val="00675A19"/>
    <w:rsid w:val="00682E94"/>
    <w:rsid w:val="006B51A9"/>
    <w:rsid w:val="006D24C9"/>
    <w:rsid w:val="006E6F9D"/>
    <w:rsid w:val="00716F40"/>
    <w:rsid w:val="00756744"/>
    <w:rsid w:val="007569A2"/>
    <w:rsid w:val="007637AD"/>
    <w:rsid w:val="007C7D0B"/>
    <w:rsid w:val="007F015E"/>
    <w:rsid w:val="007F3365"/>
    <w:rsid w:val="00804BF1"/>
    <w:rsid w:val="00842432"/>
    <w:rsid w:val="00851C6C"/>
    <w:rsid w:val="008B65DD"/>
    <w:rsid w:val="008E61C4"/>
    <w:rsid w:val="00902C7C"/>
    <w:rsid w:val="0093142B"/>
    <w:rsid w:val="00994504"/>
    <w:rsid w:val="009C0E01"/>
    <w:rsid w:val="00A408FB"/>
    <w:rsid w:val="00A527B9"/>
    <w:rsid w:val="00A63FE9"/>
    <w:rsid w:val="00A70B11"/>
    <w:rsid w:val="00A71FD8"/>
    <w:rsid w:val="00A7532F"/>
    <w:rsid w:val="00A80F93"/>
    <w:rsid w:val="00A8129B"/>
    <w:rsid w:val="00AE0E69"/>
    <w:rsid w:val="00B021DD"/>
    <w:rsid w:val="00B45A20"/>
    <w:rsid w:val="00B726BB"/>
    <w:rsid w:val="00BE6058"/>
    <w:rsid w:val="00BF4893"/>
    <w:rsid w:val="00C26341"/>
    <w:rsid w:val="00C3428B"/>
    <w:rsid w:val="00C670FA"/>
    <w:rsid w:val="00C71220"/>
    <w:rsid w:val="00CB0199"/>
    <w:rsid w:val="00CB2081"/>
    <w:rsid w:val="00CB4FCB"/>
    <w:rsid w:val="00CB72C9"/>
    <w:rsid w:val="00D0396D"/>
    <w:rsid w:val="00D210FF"/>
    <w:rsid w:val="00D248B9"/>
    <w:rsid w:val="00D420C5"/>
    <w:rsid w:val="00D664AB"/>
    <w:rsid w:val="00D7129E"/>
    <w:rsid w:val="00D85213"/>
    <w:rsid w:val="00DA53A8"/>
    <w:rsid w:val="00DB1A5E"/>
    <w:rsid w:val="00DE5974"/>
    <w:rsid w:val="00DF1759"/>
    <w:rsid w:val="00DF773A"/>
    <w:rsid w:val="00E22FFC"/>
    <w:rsid w:val="00E72954"/>
    <w:rsid w:val="00E9306E"/>
    <w:rsid w:val="00EA4741"/>
    <w:rsid w:val="00ED2344"/>
    <w:rsid w:val="00ED668A"/>
    <w:rsid w:val="00EF6B0E"/>
    <w:rsid w:val="00EF7048"/>
    <w:rsid w:val="00F20D3F"/>
    <w:rsid w:val="00F268C3"/>
    <w:rsid w:val="00F27957"/>
    <w:rsid w:val="00F34E4D"/>
    <w:rsid w:val="00F402F7"/>
    <w:rsid w:val="00F51D50"/>
    <w:rsid w:val="00FC50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9" type="connector" idref="#_x0000_s1070"/>
        <o:r id="V:Rule30" type="connector" idref="#_x0000_s1076"/>
        <o:r id="V:Rule31" type="connector" idref="#_x0000_s1055"/>
        <o:r id="V:Rule32" type="connector" idref="#_x0000_s1074"/>
        <o:r id="V:Rule33" type="connector" idref="#_x0000_s1054"/>
        <o:r id="V:Rule34" type="connector" idref="#_x0000_s1056"/>
        <o:r id="V:Rule35" type="connector" idref="#_x0000_s1058"/>
        <o:r id="V:Rule36" type="connector" idref="#_x0000_s1057"/>
        <o:r id="V:Rule37" type="connector" idref="#_x0000_s1077"/>
        <o:r id="V:Rule38" type="connector" idref="#_x0000_s1027"/>
        <o:r id="V:Rule39" type="connector" idref="#_x0000_s1061"/>
        <o:r id="V:Rule40" type="connector" idref="#_x0000_s1069"/>
        <o:r id="V:Rule41" type="connector" idref="#_x0000_s1078"/>
        <o:r id="V:Rule42" type="connector" idref="#_x0000_s1064"/>
        <o:r id="V:Rule43" type="connector" idref="#_x0000_s1067"/>
        <o:r id="V:Rule44" type="connector" idref="#_x0000_s1059"/>
        <o:r id="V:Rule45" type="connector" idref="#_x0000_s1028"/>
        <o:r id="V:Rule46" type="connector" idref="#_x0000_s1073"/>
        <o:r id="V:Rule47" type="connector" idref="#_x0000_s1068"/>
        <o:r id="V:Rule48" type="connector" idref="#_x0000_s1062"/>
        <o:r id="V:Rule49" type="connector" idref="#_x0000_s1063"/>
        <o:r id="V:Rule50" type="connector" idref="#_x0000_s1065"/>
        <o:r id="V:Rule51" type="connector" idref="#_x0000_s1075"/>
        <o:r id="V:Rule52" type="connector" idref="#_x0000_s1071"/>
        <o:r id="V:Rule53" type="connector" idref="#_x0000_s1026"/>
        <o:r id="V:Rule54" type="connector" idref="#_x0000_s1066"/>
        <o:r id="V:Rule55" type="connector" idref="#_x0000_s1072"/>
        <o:r id="V:Rule56"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2E94"/>
    <w:pPr>
      <w:ind w:left="720"/>
      <w:contextualSpacing/>
    </w:pPr>
  </w:style>
  <w:style w:type="paragraph" w:styleId="DipnotMetni">
    <w:name w:val="footnote text"/>
    <w:basedOn w:val="Normal"/>
    <w:link w:val="DipnotMetniChar"/>
    <w:uiPriority w:val="99"/>
    <w:semiHidden/>
    <w:unhideWhenUsed/>
    <w:rsid w:val="00DE597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E5974"/>
    <w:rPr>
      <w:sz w:val="20"/>
      <w:szCs w:val="20"/>
    </w:rPr>
  </w:style>
  <w:style w:type="character" w:styleId="DipnotBavurusu">
    <w:name w:val="footnote reference"/>
    <w:basedOn w:val="VarsaylanParagrafYazTipi"/>
    <w:uiPriority w:val="99"/>
    <w:semiHidden/>
    <w:unhideWhenUsed/>
    <w:rsid w:val="00DE5974"/>
    <w:rPr>
      <w:vertAlign w:val="superscript"/>
    </w:rPr>
  </w:style>
  <w:style w:type="paragraph" w:styleId="stbilgi">
    <w:name w:val="header"/>
    <w:basedOn w:val="Normal"/>
    <w:link w:val="stbilgiChar"/>
    <w:uiPriority w:val="99"/>
    <w:unhideWhenUsed/>
    <w:rsid w:val="00EF6B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6B0E"/>
  </w:style>
  <w:style w:type="paragraph" w:styleId="Altbilgi">
    <w:name w:val="footer"/>
    <w:basedOn w:val="Normal"/>
    <w:link w:val="AltbilgiChar"/>
    <w:uiPriority w:val="99"/>
    <w:unhideWhenUsed/>
    <w:rsid w:val="00EF6B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6B0E"/>
  </w:style>
  <w:style w:type="character" w:styleId="Kpr">
    <w:name w:val="Hyperlink"/>
    <w:basedOn w:val="VarsaylanParagrafYazTipi"/>
    <w:uiPriority w:val="99"/>
    <w:unhideWhenUsed/>
    <w:rsid w:val="00D039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2E94"/>
    <w:pPr>
      <w:ind w:left="720"/>
      <w:contextualSpacing/>
    </w:pPr>
  </w:style>
</w:styles>
</file>

<file path=word/webSettings.xml><?xml version="1.0" encoding="utf-8"?>
<w:webSettings xmlns:r="http://schemas.openxmlformats.org/officeDocument/2006/relationships" xmlns:w="http://schemas.openxmlformats.org/wordprocessingml/2006/main">
  <w:divs>
    <w:div w:id="942422077">
      <w:bodyDiv w:val="1"/>
      <w:marLeft w:val="0"/>
      <w:marRight w:val="0"/>
      <w:marTop w:val="0"/>
      <w:marBottom w:val="0"/>
      <w:divBdr>
        <w:top w:val="none" w:sz="0" w:space="0" w:color="auto"/>
        <w:left w:val="none" w:sz="0" w:space="0" w:color="auto"/>
        <w:bottom w:val="none" w:sz="0" w:space="0" w:color="auto"/>
        <w:right w:val="none" w:sz="0" w:space="0" w:color="auto"/>
      </w:divBdr>
    </w:div>
    <w:div w:id="1222474598">
      <w:bodyDiv w:val="1"/>
      <w:marLeft w:val="0"/>
      <w:marRight w:val="0"/>
      <w:marTop w:val="0"/>
      <w:marBottom w:val="0"/>
      <w:divBdr>
        <w:top w:val="none" w:sz="0" w:space="0" w:color="auto"/>
        <w:left w:val="none" w:sz="0" w:space="0" w:color="auto"/>
        <w:bottom w:val="none" w:sz="0" w:space="0" w:color="auto"/>
        <w:right w:val="none" w:sz="0" w:space="0" w:color="auto"/>
      </w:divBdr>
    </w:div>
    <w:div w:id="1267467834">
      <w:bodyDiv w:val="1"/>
      <w:marLeft w:val="0"/>
      <w:marRight w:val="0"/>
      <w:marTop w:val="0"/>
      <w:marBottom w:val="0"/>
      <w:divBdr>
        <w:top w:val="none" w:sz="0" w:space="0" w:color="auto"/>
        <w:left w:val="none" w:sz="0" w:space="0" w:color="auto"/>
        <w:bottom w:val="none" w:sz="0" w:space="0" w:color="auto"/>
        <w:right w:val="none" w:sz="0" w:space="0" w:color="auto"/>
      </w:divBdr>
    </w:div>
    <w:div w:id="148308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den.org.tr/resimler/ekler/9bd3e8809c72d94_ek.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CE13B-F875-4B88-97F5-7C9E0758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2175</Words>
  <Characters>12404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2014-09-09T10:18:00Z</dcterms:created>
  <dcterms:modified xsi:type="dcterms:W3CDTF">2014-09-09T10:18:00Z</dcterms:modified>
</cp:coreProperties>
</file>